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203B" w14:textId="691FADCA" w:rsidR="004B6AA9" w:rsidRDefault="004B6AA9" w:rsidP="004B6AA9">
      <w:pPr>
        <w:pStyle w:val="Default"/>
        <w:rPr>
          <w:rFonts w:ascii="Arial" w:hAnsi="Arial"/>
          <w:b/>
          <w:bCs/>
          <w:sz w:val="24"/>
          <w:szCs w:val="24"/>
        </w:rPr>
      </w:pPr>
      <w:bookmarkStart w:id="0" w:name="_Hlk526082163"/>
      <w:bookmarkEnd w:id="0"/>
    </w:p>
    <w:p w14:paraId="0F428B30" w14:textId="77777777" w:rsidR="004B6AA9" w:rsidRDefault="004B6AA9" w:rsidP="004B6AA9">
      <w:pPr>
        <w:pStyle w:val="Default"/>
        <w:rPr>
          <w:rFonts w:ascii="Arial" w:hAnsi="Arial"/>
          <w:b/>
          <w:bCs/>
          <w:sz w:val="52"/>
          <w:szCs w:val="52"/>
        </w:rPr>
      </w:pPr>
    </w:p>
    <w:p w14:paraId="38675F6D" w14:textId="77777777" w:rsidR="004B6AA9" w:rsidRDefault="004B6AA9" w:rsidP="004B6AA9">
      <w:pPr>
        <w:pStyle w:val="Default"/>
        <w:rPr>
          <w:rFonts w:ascii="Arial" w:hAnsi="Arial"/>
          <w:b/>
          <w:bCs/>
          <w:sz w:val="52"/>
          <w:szCs w:val="52"/>
        </w:rPr>
      </w:pPr>
    </w:p>
    <w:p w14:paraId="169FAECD" w14:textId="03B9D1DE" w:rsidR="00FE514D" w:rsidRPr="009E01EA" w:rsidRDefault="00DD3582" w:rsidP="004B6AA9">
      <w:pPr>
        <w:pStyle w:val="Default"/>
        <w:jc w:val="right"/>
        <w:rPr>
          <w:rFonts w:ascii="Arial" w:hAnsi="Arial"/>
          <w:b/>
          <w:bCs/>
          <w:color w:val="FF0000"/>
          <w:sz w:val="52"/>
          <w:szCs w:val="52"/>
        </w:rPr>
      </w:pPr>
      <w:r>
        <w:rPr>
          <w:rFonts w:ascii="Arial" w:hAnsi="Arial"/>
          <w:b/>
          <w:bCs/>
          <w:color w:val="FF0000"/>
          <w:sz w:val="52"/>
          <w:szCs w:val="52"/>
        </w:rPr>
        <w:t>DRAFT</w:t>
      </w:r>
    </w:p>
    <w:p w14:paraId="63ABDAAF" w14:textId="63B81CE5" w:rsidR="004B6AA9" w:rsidRDefault="004B6AA9" w:rsidP="004B6AA9">
      <w:pPr>
        <w:pStyle w:val="Default"/>
        <w:jc w:val="right"/>
        <w:rPr>
          <w:rFonts w:ascii="Arial" w:hAnsi="Arial"/>
          <w:b/>
          <w:bCs/>
          <w:sz w:val="52"/>
          <w:szCs w:val="52"/>
        </w:rPr>
      </w:pPr>
      <w:r w:rsidRPr="004B6AA9">
        <w:rPr>
          <w:rFonts w:ascii="Arial" w:hAnsi="Arial"/>
          <w:b/>
          <w:bCs/>
          <w:sz w:val="52"/>
          <w:szCs w:val="52"/>
        </w:rPr>
        <w:t xml:space="preserve">Annual Report &amp; </w:t>
      </w:r>
    </w:p>
    <w:p w14:paraId="57F5CD50" w14:textId="1E88081C" w:rsidR="004B6AA9" w:rsidRPr="004B6AA9" w:rsidRDefault="004B6AA9" w:rsidP="004B6AA9">
      <w:pPr>
        <w:pStyle w:val="Default"/>
        <w:jc w:val="right"/>
        <w:rPr>
          <w:rFonts w:ascii="Arial" w:hAnsi="Arial"/>
          <w:b/>
          <w:bCs/>
          <w:sz w:val="52"/>
          <w:szCs w:val="52"/>
        </w:rPr>
      </w:pPr>
      <w:r w:rsidRPr="004B6AA9">
        <w:rPr>
          <w:rFonts w:ascii="Arial" w:hAnsi="Arial"/>
          <w:b/>
          <w:bCs/>
          <w:sz w:val="52"/>
          <w:szCs w:val="52"/>
        </w:rPr>
        <w:t>Statement of Accounts</w:t>
      </w:r>
    </w:p>
    <w:p w14:paraId="1205ACA5" w14:textId="77777777" w:rsidR="004B6AA9" w:rsidRDefault="004B6AA9" w:rsidP="004B6AA9">
      <w:pPr>
        <w:pStyle w:val="Default"/>
        <w:jc w:val="right"/>
        <w:rPr>
          <w:rFonts w:ascii="Arial" w:hAnsi="Arial"/>
          <w:b/>
          <w:bCs/>
          <w:sz w:val="36"/>
          <w:szCs w:val="36"/>
        </w:rPr>
      </w:pPr>
    </w:p>
    <w:p w14:paraId="0E0B3F82" w14:textId="41DB8ACB" w:rsidR="004B6AA9" w:rsidRDefault="004B6AA9" w:rsidP="004B6AA9">
      <w:pPr>
        <w:pStyle w:val="Default"/>
        <w:jc w:val="right"/>
        <w:rPr>
          <w:rFonts w:ascii="Arial" w:hAnsi="Arial"/>
          <w:b/>
          <w:bCs/>
          <w:sz w:val="36"/>
          <w:szCs w:val="36"/>
        </w:rPr>
      </w:pPr>
      <w:r w:rsidRPr="004B6AA9">
        <w:rPr>
          <w:rFonts w:ascii="Arial" w:hAnsi="Arial"/>
          <w:b/>
          <w:bCs/>
          <w:sz w:val="36"/>
          <w:szCs w:val="36"/>
        </w:rPr>
        <w:t>Year to 31 March 20</w:t>
      </w:r>
      <w:r w:rsidR="001E6A03">
        <w:rPr>
          <w:rFonts w:ascii="Arial" w:hAnsi="Arial"/>
          <w:b/>
          <w:bCs/>
          <w:sz w:val="36"/>
          <w:szCs w:val="36"/>
        </w:rPr>
        <w:t>2</w:t>
      </w:r>
      <w:r w:rsidR="00F86EB4">
        <w:rPr>
          <w:rFonts w:ascii="Arial" w:hAnsi="Arial"/>
          <w:b/>
          <w:bCs/>
          <w:sz w:val="36"/>
          <w:szCs w:val="36"/>
        </w:rPr>
        <w:t>4</w:t>
      </w:r>
    </w:p>
    <w:p w14:paraId="33643C3D" w14:textId="2767BD1D" w:rsidR="004B6AA9" w:rsidRDefault="004B6AA9" w:rsidP="004B6AA9">
      <w:pPr>
        <w:pStyle w:val="Default"/>
        <w:jc w:val="right"/>
        <w:rPr>
          <w:rFonts w:ascii="Arial" w:hAnsi="Arial"/>
          <w:b/>
          <w:bCs/>
          <w:sz w:val="36"/>
          <w:szCs w:val="36"/>
        </w:rPr>
      </w:pPr>
    </w:p>
    <w:p w14:paraId="51CEC9EA" w14:textId="052501AF" w:rsidR="004B6AA9" w:rsidRDefault="004B6AA9" w:rsidP="004B6AA9">
      <w:pPr>
        <w:pStyle w:val="Default"/>
        <w:jc w:val="right"/>
        <w:rPr>
          <w:rFonts w:ascii="Arial" w:hAnsi="Arial"/>
          <w:b/>
          <w:bCs/>
          <w:sz w:val="36"/>
          <w:szCs w:val="36"/>
        </w:rPr>
      </w:pPr>
    </w:p>
    <w:p w14:paraId="77BE4AB9" w14:textId="77777777" w:rsidR="004B6AA9" w:rsidRPr="004B6AA9" w:rsidRDefault="004B6AA9" w:rsidP="004B6AA9">
      <w:pPr>
        <w:pStyle w:val="Default"/>
        <w:jc w:val="right"/>
        <w:rPr>
          <w:rFonts w:ascii="Arial" w:hAnsi="Arial"/>
          <w:b/>
          <w:bCs/>
          <w:sz w:val="36"/>
          <w:szCs w:val="36"/>
        </w:rPr>
      </w:pPr>
    </w:p>
    <w:p w14:paraId="272A1DB3" w14:textId="77777777" w:rsidR="004B6AA9" w:rsidRPr="004B6AA9" w:rsidRDefault="004B6AA9" w:rsidP="004B6AA9">
      <w:pPr>
        <w:pStyle w:val="Default"/>
        <w:jc w:val="right"/>
        <w:rPr>
          <w:rFonts w:ascii="Arial" w:hAnsi="Arial"/>
          <w:b/>
          <w:bCs/>
          <w:sz w:val="52"/>
          <w:szCs w:val="52"/>
        </w:rPr>
      </w:pPr>
    </w:p>
    <w:p w14:paraId="43C5DE3F" w14:textId="77777777" w:rsidR="004B6AA9" w:rsidRPr="004B6AA9" w:rsidRDefault="004B6AA9" w:rsidP="004B6AA9">
      <w:pPr>
        <w:pStyle w:val="Default"/>
        <w:rPr>
          <w:rFonts w:ascii="Arial" w:hAnsi="Arial"/>
          <w:b/>
          <w:bCs/>
          <w:sz w:val="52"/>
          <w:szCs w:val="52"/>
        </w:rPr>
      </w:pPr>
    </w:p>
    <w:p w14:paraId="2B852384" w14:textId="77777777" w:rsidR="004B6AA9" w:rsidRPr="004B6AA9" w:rsidRDefault="004B6AA9" w:rsidP="004B6AA9">
      <w:pPr>
        <w:pStyle w:val="Default"/>
        <w:rPr>
          <w:rFonts w:ascii="Arial" w:hAnsi="Arial"/>
          <w:b/>
          <w:bCs/>
          <w:sz w:val="52"/>
          <w:szCs w:val="52"/>
        </w:rPr>
      </w:pPr>
    </w:p>
    <w:p w14:paraId="5E293980" w14:textId="77777777" w:rsidR="004B6AA9" w:rsidRDefault="004B6AA9" w:rsidP="004B6AA9">
      <w:pPr>
        <w:pStyle w:val="Default"/>
        <w:rPr>
          <w:rFonts w:ascii="Arial" w:hAnsi="Arial"/>
          <w:b/>
          <w:bCs/>
          <w:sz w:val="24"/>
          <w:szCs w:val="24"/>
        </w:rPr>
      </w:pPr>
    </w:p>
    <w:p w14:paraId="1B2326FF" w14:textId="77777777" w:rsidR="004B6AA9" w:rsidRDefault="004B6AA9" w:rsidP="004B6AA9">
      <w:pPr>
        <w:pStyle w:val="Default"/>
        <w:rPr>
          <w:rFonts w:ascii="Arial" w:hAnsi="Arial"/>
          <w:b/>
          <w:bCs/>
          <w:sz w:val="24"/>
          <w:szCs w:val="24"/>
        </w:rPr>
      </w:pPr>
    </w:p>
    <w:p w14:paraId="285D31EA" w14:textId="7C02C277" w:rsidR="004B6AA9" w:rsidRDefault="004B6AA9" w:rsidP="004B6AA9">
      <w:pPr>
        <w:pStyle w:val="Default"/>
        <w:rPr>
          <w:rFonts w:ascii="Arial" w:hAnsi="Arial"/>
          <w:b/>
          <w:bCs/>
          <w:sz w:val="24"/>
          <w:szCs w:val="24"/>
        </w:rPr>
      </w:pPr>
      <w:r>
        <w:rPr>
          <w:noProof/>
          <w:sz w:val="24"/>
          <w:lang w:val="en-GB"/>
        </w:rPr>
        <w:drawing>
          <wp:inline distT="0" distB="0" distL="0" distR="0" wp14:anchorId="10EB5A27" wp14:editId="238A93BC">
            <wp:extent cx="3184306"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1713" cy="2644562"/>
                    </a:xfrm>
                    <a:prstGeom prst="rect">
                      <a:avLst/>
                    </a:prstGeom>
                    <a:noFill/>
                    <a:ln>
                      <a:noFill/>
                    </a:ln>
                  </pic:spPr>
                </pic:pic>
              </a:graphicData>
            </a:graphic>
          </wp:inline>
        </w:drawing>
      </w:r>
    </w:p>
    <w:p w14:paraId="2284F5B8" w14:textId="77777777" w:rsidR="004B6AA9" w:rsidRDefault="004B6AA9" w:rsidP="004B6AA9">
      <w:pPr>
        <w:pStyle w:val="Default"/>
        <w:rPr>
          <w:rFonts w:ascii="Arial" w:hAnsi="Arial"/>
          <w:b/>
          <w:bCs/>
          <w:sz w:val="24"/>
          <w:szCs w:val="24"/>
        </w:rPr>
      </w:pPr>
    </w:p>
    <w:p w14:paraId="01C5A211" w14:textId="77777777" w:rsidR="004B6AA9" w:rsidRDefault="004B6AA9" w:rsidP="004B6AA9">
      <w:pPr>
        <w:pStyle w:val="Default"/>
        <w:rPr>
          <w:rFonts w:ascii="Arial" w:hAnsi="Arial"/>
          <w:b/>
          <w:bCs/>
          <w:sz w:val="24"/>
          <w:szCs w:val="24"/>
        </w:rPr>
      </w:pPr>
    </w:p>
    <w:p w14:paraId="5FBE5719" w14:textId="77777777" w:rsidR="004B6AA9" w:rsidRDefault="004B6AA9" w:rsidP="004B6AA9">
      <w:pPr>
        <w:pStyle w:val="Default"/>
        <w:rPr>
          <w:rFonts w:ascii="Arial" w:hAnsi="Arial"/>
          <w:b/>
          <w:bCs/>
          <w:sz w:val="24"/>
          <w:szCs w:val="24"/>
        </w:rPr>
      </w:pPr>
    </w:p>
    <w:p w14:paraId="03188F0A" w14:textId="77777777" w:rsidR="004B6AA9" w:rsidRDefault="004B6AA9" w:rsidP="004B6AA9">
      <w:pPr>
        <w:pStyle w:val="Default"/>
        <w:rPr>
          <w:rFonts w:ascii="Arial" w:hAnsi="Arial"/>
          <w:b/>
          <w:bCs/>
          <w:sz w:val="24"/>
          <w:szCs w:val="24"/>
        </w:rPr>
      </w:pPr>
    </w:p>
    <w:p w14:paraId="4AE07AC5" w14:textId="77777777" w:rsidR="004B6AA9" w:rsidRDefault="004B6AA9" w:rsidP="004B6AA9">
      <w:pPr>
        <w:pStyle w:val="Default"/>
        <w:rPr>
          <w:rFonts w:ascii="Arial" w:hAnsi="Arial"/>
          <w:b/>
          <w:bCs/>
          <w:sz w:val="24"/>
          <w:szCs w:val="24"/>
        </w:rPr>
      </w:pPr>
    </w:p>
    <w:p w14:paraId="4DECB474" w14:textId="77777777" w:rsidR="004B6AA9" w:rsidRDefault="004B6AA9" w:rsidP="004B6AA9">
      <w:pPr>
        <w:pStyle w:val="Default"/>
        <w:rPr>
          <w:rFonts w:ascii="Arial" w:hAnsi="Arial"/>
          <w:b/>
          <w:bCs/>
          <w:sz w:val="24"/>
          <w:szCs w:val="24"/>
        </w:rPr>
      </w:pPr>
    </w:p>
    <w:p w14:paraId="2D9BF2A2" w14:textId="43D6A205" w:rsidR="004B6AA9" w:rsidRPr="00390E53" w:rsidRDefault="00390E53" w:rsidP="00390E53">
      <w:pPr>
        <w:pStyle w:val="Default"/>
        <w:jc w:val="center"/>
        <w:rPr>
          <w:rFonts w:ascii="Arial" w:hAnsi="Arial"/>
          <w:bCs/>
          <w:sz w:val="24"/>
          <w:szCs w:val="24"/>
        </w:rPr>
      </w:pPr>
      <w:r w:rsidRPr="00390E53">
        <w:rPr>
          <w:rFonts w:ascii="Arial" w:hAnsi="Arial"/>
          <w:bCs/>
          <w:sz w:val="24"/>
          <w:szCs w:val="24"/>
        </w:rPr>
        <w:t>NIC106019</w:t>
      </w:r>
    </w:p>
    <w:p w14:paraId="06F386C1" w14:textId="76B4421C" w:rsidR="004B6AA9" w:rsidRDefault="004B6AA9" w:rsidP="004B6AA9">
      <w:pPr>
        <w:pStyle w:val="Default"/>
        <w:rPr>
          <w:rFonts w:ascii="Arial" w:hAnsi="Arial"/>
          <w:b/>
          <w:bCs/>
          <w:sz w:val="24"/>
          <w:szCs w:val="24"/>
        </w:rPr>
      </w:pPr>
    </w:p>
    <w:p w14:paraId="7C591119" w14:textId="7FF1DFB1" w:rsidR="008C0065" w:rsidRDefault="008C0065" w:rsidP="004B6AA9">
      <w:pPr>
        <w:pStyle w:val="Default"/>
        <w:rPr>
          <w:rFonts w:ascii="Arial" w:hAnsi="Arial"/>
          <w:b/>
          <w:bCs/>
          <w:sz w:val="24"/>
          <w:szCs w:val="24"/>
        </w:rPr>
      </w:pPr>
    </w:p>
    <w:p w14:paraId="7D1F93FD" w14:textId="3F7D5981" w:rsidR="008C0065" w:rsidRDefault="008C0065" w:rsidP="004B6AA9">
      <w:pPr>
        <w:pStyle w:val="Default"/>
        <w:rPr>
          <w:rFonts w:ascii="Arial" w:hAnsi="Arial"/>
          <w:b/>
          <w:bCs/>
          <w:sz w:val="24"/>
          <w:szCs w:val="24"/>
        </w:rPr>
      </w:pPr>
    </w:p>
    <w:p w14:paraId="46DF88CC" w14:textId="77777777" w:rsidR="008C0065" w:rsidRDefault="008C0065" w:rsidP="004B6AA9">
      <w:pPr>
        <w:pStyle w:val="Default"/>
        <w:rPr>
          <w:rFonts w:ascii="Arial" w:hAnsi="Arial"/>
          <w:b/>
          <w:bCs/>
          <w:sz w:val="24"/>
          <w:szCs w:val="24"/>
        </w:rPr>
      </w:pPr>
    </w:p>
    <w:p w14:paraId="1C87FA86" w14:textId="27A2B967" w:rsidR="004B6AA9" w:rsidRDefault="004B6AA9" w:rsidP="004B6AA9">
      <w:pPr>
        <w:pStyle w:val="Default"/>
        <w:rPr>
          <w:rFonts w:ascii="Arial" w:hAnsi="Arial"/>
          <w:b/>
          <w:bCs/>
          <w:sz w:val="24"/>
          <w:szCs w:val="24"/>
        </w:rPr>
      </w:pPr>
    </w:p>
    <w:tbl>
      <w:tblPr>
        <w:tblStyle w:val="TableGrid"/>
        <w:tblW w:w="8501" w:type="dxa"/>
        <w:tblLook w:val="04A0" w:firstRow="1" w:lastRow="0" w:firstColumn="1" w:lastColumn="0" w:noHBand="0" w:noVBand="1"/>
      </w:tblPr>
      <w:tblGrid>
        <w:gridCol w:w="6658"/>
        <w:gridCol w:w="1843"/>
      </w:tblGrid>
      <w:tr w:rsidR="00B61E3B" w14:paraId="58951982" w14:textId="77777777" w:rsidTr="00390E53">
        <w:tc>
          <w:tcPr>
            <w:tcW w:w="6658" w:type="dxa"/>
          </w:tcPr>
          <w:p w14:paraId="077B4190" w14:textId="77777777" w:rsidR="00B61E3B" w:rsidRPr="00BB5222"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sz w:val="24"/>
                <w:szCs w:val="24"/>
              </w:rPr>
            </w:pPr>
            <w:r w:rsidRPr="00BB5222">
              <w:rPr>
                <w:rFonts w:ascii="Arial" w:hAnsi="Arial"/>
                <w:b/>
                <w:bCs/>
                <w:sz w:val="24"/>
                <w:szCs w:val="24"/>
              </w:rPr>
              <w:t xml:space="preserve">Contents </w:t>
            </w:r>
          </w:p>
          <w:p w14:paraId="1E8EF859" w14:textId="77777777" w:rsidR="00B61E3B" w:rsidRPr="00BB5222"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sz w:val="24"/>
                <w:szCs w:val="24"/>
              </w:rPr>
            </w:pPr>
          </w:p>
          <w:p w14:paraId="2DEF8D97" w14:textId="1597F8B9" w:rsidR="00B61E3B" w:rsidRPr="00BB5222"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sz w:val="24"/>
                <w:szCs w:val="24"/>
              </w:rPr>
            </w:pPr>
          </w:p>
        </w:tc>
        <w:tc>
          <w:tcPr>
            <w:tcW w:w="1843" w:type="dxa"/>
          </w:tcPr>
          <w:p w14:paraId="5A17A801" w14:textId="656F46F0" w:rsidR="00B61E3B" w:rsidRPr="00BB5222"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sz w:val="24"/>
                <w:szCs w:val="24"/>
              </w:rPr>
            </w:pPr>
            <w:r w:rsidRPr="00DF0051">
              <w:rPr>
                <w:rFonts w:ascii="Arial" w:hAnsi="Arial"/>
                <w:b/>
                <w:bCs/>
                <w:color w:val="auto"/>
                <w:sz w:val="24"/>
                <w:szCs w:val="24"/>
              </w:rPr>
              <w:t>Page</w:t>
            </w:r>
          </w:p>
        </w:tc>
      </w:tr>
      <w:tr w:rsidR="00B61E3B" w14:paraId="60D7D015" w14:textId="77777777" w:rsidTr="00390E53">
        <w:tc>
          <w:tcPr>
            <w:tcW w:w="6658" w:type="dxa"/>
          </w:tcPr>
          <w:p w14:paraId="7901489D" w14:textId="77777777" w:rsidR="00B61E3B" w:rsidRDefault="00B61E3B" w:rsidP="00B61E3B">
            <w:pPr>
              <w:rPr>
                <w:rFonts w:ascii="Arial" w:hAnsi="Arial" w:cs="Arial"/>
                <w:sz w:val="24"/>
                <w:szCs w:val="24"/>
                <w:shd w:val="clear" w:color="auto" w:fill="FFFFFF"/>
              </w:rPr>
            </w:pPr>
            <w:r>
              <w:rPr>
                <w:rFonts w:ascii="Arial" w:hAnsi="Arial" w:cs="Arial"/>
                <w:sz w:val="24"/>
                <w:szCs w:val="24"/>
                <w:shd w:val="clear" w:color="auto" w:fill="FFFFFF"/>
              </w:rPr>
              <w:t>Annual Report</w:t>
            </w:r>
          </w:p>
          <w:p w14:paraId="25FD82E2" w14:textId="5749AC5A"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0992D3E6" w14:textId="414BB0A9" w:rsidR="00B61E3B" w:rsidRPr="00005D3C"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p>
        </w:tc>
      </w:tr>
      <w:tr w:rsidR="00B61E3B" w14:paraId="1282D849" w14:textId="77777777" w:rsidTr="00390E53">
        <w:tc>
          <w:tcPr>
            <w:tcW w:w="6658" w:type="dxa"/>
          </w:tcPr>
          <w:p w14:paraId="0FC52687" w14:textId="625A43DB" w:rsidR="00B61E3B" w:rsidRPr="00EC471C" w:rsidRDefault="00B61E3B" w:rsidP="00B61E3B">
            <w:pPr>
              <w:pStyle w:val="ListParagraph"/>
              <w:numPr>
                <w:ilvl w:val="0"/>
                <w:numId w:val="33"/>
              </w:numPr>
              <w:rPr>
                <w:rFonts w:ascii="Arial" w:hAnsi="Arial"/>
                <w:bCs/>
                <w:sz w:val="24"/>
                <w:szCs w:val="24"/>
              </w:rPr>
            </w:pPr>
            <w:r>
              <w:rPr>
                <w:rFonts w:ascii="Arial" w:hAnsi="Arial" w:cs="Arial"/>
                <w:sz w:val="24"/>
                <w:szCs w:val="24"/>
                <w:shd w:val="clear" w:color="auto" w:fill="FFFFFF"/>
              </w:rPr>
              <w:t xml:space="preserve">Introduction </w:t>
            </w:r>
          </w:p>
          <w:p w14:paraId="3510BBE8" w14:textId="2F1CAC06"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5E0575BE" w14:textId="52DD3C0F"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3</w:t>
            </w:r>
          </w:p>
        </w:tc>
      </w:tr>
      <w:tr w:rsidR="00B61E3B" w14:paraId="2BC87901" w14:textId="77777777" w:rsidTr="00390E53">
        <w:tc>
          <w:tcPr>
            <w:tcW w:w="6658" w:type="dxa"/>
          </w:tcPr>
          <w:p w14:paraId="254886EB"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Purpose of the charity</w:t>
            </w:r>
          </w:p>
          <w:p w14:paraId="63EF4363" w14:textId="29F9E036"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6CF91C88" w14:textId="0C55FDCB"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3</w:t>
            </w:r>
          </w:p>
        </w:tc>
      </w:tr>
      <w:tr w:rsidR="00B61E3B" w14:paraId="2E789D7E" w14:textId="77777777" w:rsidTr="00390E53">
        <w:tc>
          <w:tcPr>
            <w:tcW w:w="6658" w:type="dxa"/>
          </w:tcPr>
          <w:p w14:paraId="7C0CB641"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Public benefit</w:t>
            </w:r>
          </w:p>
          <w:p w14:paraId="2BCD847A" w14:textId="159C0EF9"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066010FE" w14:textId="59F60F44"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3</w:t>
            </w:r>
          </w:p>
        </w:tc>
      </w:tr>
      <w:tr w:rsidR="00B61E3B" w14:paraId="53B7249D" w14:textId="77777777" w:rsidTr="00390E53">
        <w:tc>
          <w:tcPr>
            <w:tcW w:w="6658" w:type="dxa"/>
          </w:tcPr>
          <w:p w14:paraId="53C445EC"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Activities and achievements</w:t>
            </w:r>
          </w:p>
          <w:p w14:paraId="0A65B9FF" w14:textId="54F1E6EE"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7B9D118C" w14:textId="4FB47839"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4</w:t>
            </w:r>
          </w:p>
        </w:tc>
      </w:tr>
      <w:tr w:rsidR="00B61E3B" w14:paraId="19C8D3FE" w14:textId="77777777" w:rsidTr="00390E53">
        <w:tc>
          <w:tcPr>
            <w:tcW w:w="6658" w:type="dxa"/>
          </w:tcPr>
          <w:p w14:paraId="1631E306"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Impact</w:t>
            </w:r>
          </w:p>
          <w:p w14:paraId="4791B984" w14:textId="1A1AB339"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3C86C88E" w14:textId="5974F859"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6</w:t>
            </w:r>
          </w:p>
        </w:tc>
      </w:tr>
      <w:tr w:rsidR="00B61E3B" w14:paraId="10393202" w14:textId="77777777" w:rsidTr="00390E53">
        <w:tc>
          <w:tcPr>
            <w:tcW w:w="6658" w:type="dxa"/>
          </w:tcPr>
          <w:p w14:paraId="52A21E53"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Private benefit</w:t>
            </w:r>
          </w:p>
          <w:p w14:paraId="12C25496" w14:textId="1881D2B0"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4433BF28" w14:textId="2776D487" w:rsidR="00B61E3B" w:rsidRPr="00B25D00" w:rsidRDefault="00622EA0"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6</w:t>
            </w:r>
          </w:p>
        </w:tc>
      </w:tr>
      <w:tr w:rsidR="00B61E3B" w14:paraId="34E03137" w14:textId="77777777" w:rsidTr="00390E53">
        <w:tc>
          <w:tcPr>
            <w:tcW w:w="6658" w:type="dxa"/>
          </w:tcPr>
          <w:p w14:paraId="1CB9B7FE"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Statement of compliance</w:t>
            </w:r>
          </w:p>
          <w:p w14:paraId="2CC7D722" w14:textId="0B34E4DF"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099504A7" w14:textId="3EC69447"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7</w:t>
            </w:r>
          </w:p>
        </w:tc>
      </w:tr>
      <w:tr w:rsidR="00B61E3B" w14:paraId="26C16032" w14:textId="77777777" w:rsidTr="00390E53">
        <w:tc>
          <w:tcPr>
            <w:tcW w:w="6658" w:type="dxa"/>
          </w:tcPr>
          <w:p w14:paraId="13C00E09"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 xml:space="preserve">Financial review </w:t>
            </w:r>
          </w:p>
          <w:p w14:paraId="5CCD5C08" w14:textId="46FEC4CA"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4D50906C" w14:textId="3EB40D89" w:rsidR="00B61E3B" w:rsidRPr="00B25D00" w:rsidRDefault="00622EA0"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7</w:t>
            </w:r>
          </w:p>
        </w:tc>
      </w:tr>
      <w:tr w:rsidR="00B61E3B" w14:paraId="24A679DA" w14:textId="77777777" w:rsidTr="00390E53">
        <w:tc>
          <w:tcPr>
            <w:tcW w:w="6658" w:type="dxa"/>
          </w:tcPr>
          <w:p w14:paraId="540208BD" w14:textId="77777777" w:rsidR="00B61E3B" w:rsidRPr="00EC471C"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sidRPr="00EC471C">
              <w:rPr>
                <w:rFonts w:ascii="Arial" w:hAnsi="Arial"/>
                <w:bCs/>
                <w:sz w:val="24"/>
                <w:szCs w:val="24"/>
              </w:rPr>
              <w:t>Reference and details</w:t>
            </w:r>
          </w:p>
          <w:p w14:paraId="78949843" w14:textId="733D6A8C" w:rsidR="00B61E3B" w:rsidRPr="00390E53"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77A233B4" w14:textId="44E390A2" w:rsidR="00B61E3B" w:rsidRPr="00B25D00" w:rsidRDefault="00E000D3"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Pr>
                <w:rFonts w:ascii="Arial" w:hAnsi="Arial"/>
                <w:bCs/>
                <w:color w:val="auto"/>
                <w:sz w:val="24"/>
                <w:szCs w:val="24"/>
              </w:rPr>
              <w:t>9</w:t>
            </w:r>
          </w:p>
        </w:tc>
      </w:tr>
      <w:tr w:rsidR="00B61E3B" w14:paraId="6127198D" w14:textId="77777777" w:rsidTr="00390E53">
        <w:tc>
          <w:tcPr>
            <w:tcW w:w="6658" w:type="dxa"/>
          </w:tcPr>
          <w:p w14:paraId="438A8CF2" w14:textId="77777777" w:rsidR="00B61E3B" w:rsidRDefault="00B61E3B" w:rsidP="00B61E3B">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r>
              <w:rPr>
                <w:rFonts w:ascii="Arial" w:hAnsi="Arial"/>
                <w:bCs/>
                <w:sz w:val="24"/>
                <w:szCs w:val="24"/>
              </w:rPr>
              <w:t xml:space="preserve">Governance and constitution </w:t>
            </w:r>
          </w:p>
          <w:p w14:paraId="354DEA8B"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p w14:paraId="470C1E56"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36F49C90" w14:textId="0C39B52B" w:rsidR="00B61E3B" w:rsidRPr="00B25D00" w:rsidRDefault="00E000D3"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Pr>
                <w:rFonts w:ascii="Arial" w:hAnsi="Arial"/>
                <w:bCs/>
                <w:color w:val="auto"/>
                <w:sz w:val="24"/>
                <w:szCs w:val="24"/>
              </w:rPr>
              <w:t>10</w:t>
            </w:r>
          </w:p>
        </w:tc>
      </w:tr>
      <w:tr w:rsidR="00B61E3B" w14:paraId="7013B7DB" w14:textId="77777777" w:rsidTr="00390E53">
        <w:tc>
          <w:tcPr>
            <w:tcW w:w="6658" w:type="dxa"/>
          </w:tcPr>
          <w:p w14:paraId="6B9A2A9A" w14:textId="77777777" w:rsidR="00B61E3B" w:rsidRPr="009E4BC8"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r w:rsidRPr="009E4BC8">
              <w:rPr>
                <w:rFonts w:ascii="Arial" w:hAnsi="Arial"/>
                <w:bCs/>
                <w:color w:val="auto"/>
                <w:sz w:val="24"/>
                <w:szCs w:val="24"/>
              </w:rPr>
              <w:t xml:space="preserve">Independent Examiner’s </w:t>
            </w:r>
            <w:r>
              <w:rPr>
                <w:rFonts w:ascii="Arial" w:hAnsi="Arial"/>
                <w:bCs/>
                <w:color w:val="auto"/>
                <w:sz w:val="24"/>
                <w:szCs w:val="24"/>
              </w:rPr>
              <w:t>Report</w:t>
            </w:r>
            <w:r w:rsidRPr="009E4BC8">
              <w:rPr>
                <w:rFonts w:ascii="Arial" w:hAnsi="Arial"/>
                <w:bCs/>
                <w:color w:val="auto"/>
                <w:sz w:val="24"/>
                <w:szCs w:val="24"/>
              </w:rPr>
              <w:t xml:space="preserve"> </w:t>
            </w:r>
          </w:p>
          <w:p w14:paraId="14614B36"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p w14:paraId="1021B4BE"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781F9E95" w14:textId="1A30E4BA"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1</w:t>
            </w:r>
            <w:r w:rsidR="00E000D3">
              <w:rPr>
                <w:rFonts w:ascii="Arial" w:hAnsi="Arial"/>
                <w:bCs/>
                <w:color w:val="auto"/>
                <w:sz w:val="24"/>
                <w:szCs w:val="24"/>
              </w:rPr>
              <w:t>2</w:t>
            </w:r>
          </w:p>
        </w:tc>
      </w:tr>
      <w:tr w:rsidR="00B61E3B" w14:paraId="129B40CD" w14:textId="77777777" w:rsidTr="00390E53">
        <w:tc>
          <w:tcPr>
            <w:tcW w:w="6658" w:type="dxa"/>
          </w:tcPr>
          <w:p w14:paraId="1D7446A2"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r>
              <w:rPr>
                <w:rFonts w:ascii="Arial" w:hAnsi="Arial"/>
                <w:bCs/>
                <w:color w:val="auto"/>
                <w:sz w:val="24"/>
                <w:szCs w:val="24"/>
              </w:rPr>
              <w:t>Receipts and Payments Account</w:t>
            </w:r>
          </w:p>
          <w:p w14:paraId="10C66A0E"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p>
          <w:p w14:paraId="6FEAA438"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17AAE837" w14:textId="250EBF39"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1</w:t>
            </w:r>
            <w:r w:rsidR="00E000D3">
              <w:rPr>
                <w:rFonts w:ascii="Arial" w:hAnsi="Arial"/>
                <w:bCs/>
                <w:color w:val="auto"/>
                <w:sz w:val="24"/>
                <w:szCs w:val="24"/>
              </w:rPr>
              <w:t>3</w:t>
            </w:r>
          </w:p>
        </w:tc>
      </w:tr>
      <w:tr w:rsidR="00B61E3B" w14:paraId="0EEDAF28" w14:textId="77777777" w:rsidTr="00390E53">
        <w:tc>
          <w:tcPr>
            <w:tcW w:w="6658" w:type="dxa"/>
          </w:tcPr>
          <w:p w14:paraId="5FA1FE50"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r>
              <w:rPr>
                <w:rFonts w:ascii="Arial" w:hAnsi="Arial"/>
                <w:bCs/>
                <w:color w:val="auto"/>
                <w:sz w:val="24"/>
                <w:szCs w:val="24"/>
              </w:rPr>
              <w:t>Statement of Assets and Liabilities</w:t>
            </w:r>
          </w:p>
          <w:p w14:paraId="64A619E7"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p>
          <w:p w14:paraId="12BE76C2"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2FDEBC61" w14:textId="592E9415" w:rsidR="00B61E3B" w:rsidRPr="00B25D00" w:rsidRDefault="00DF005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1</w:t>
            </w:r>
            <w:r w:rsidR="00E000D3">
              <w:rPr>
                <w:rFonts w:ascii="Arial" w:hAnsi="Arial"/>
                <w:bCs/>
                <w:color w:val="auto"/>
                <w:sz w:val="24"/>
                <w:szCs w:val="24"/>
              </w:rPr>
              <w:t>4</w:t>
            </w:r>
          </w:p>
        </w:tc>
      </w:tr>
      <w:tr w:rsidR="00B61E3B" w14:paraId="17FADD4D" w14:textId="77777777" w:rsidTr="00390E53">
        <w:tc>
          <w:tcPr>
            <w:tcW w:w="6658" w:type="dxa"/>
          </w:tcPr>
          <w:p w14:paraId="3678BC01" w14:textId="25FD38B2" w:rsidR="00B61E3B" w:rsidRDefault="000F08D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auto"/>
                <w:sz w:val="24"/>
                <w:szCs w:val="24"/>
              </w:rPr>
            </w:pPr>
            <w:r>
              <w:rPr>
                <w:rFonts w:ascii="Arial" w:hAnsi="Arial"/>
                <w:bCs/>
                <w:color w:val="auto"/>
                <w:sz w:val="24"/>
                <w:szCs w:val="24"/>
              </w:rPr>
              <w:t xml:space="preserve">Notes to the Accounts </w:t>
            </w:r>
          </w:p>
          <w:p w14:paraId="12619732" w14:textId="77777777" w:rsidR="00B61E3B" w:rsidRDefault="00B61E3B"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4"/>
                <w:szCs w:val="24"/>
              </w:rPr>
            </w:pPr>
          </w:p>
        </w:tc>
        <w:tc>
          <w:tcPr>
            <w:tcW w:w="1843" w:type="dxa"/>
          </w:tcPr>
          <w:p w14:paraId="4AD7AF81" w14:textId="7E0577A6" w:rsidR="00B61E3B" w:rsidRPr="00B25D00" w:rsidRDefault="000F08D1"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r w:rsidRPr="00B25D00">
              <w:rPr>
                <w:rFonts w:ascii="Arial" w:hAnsi="Arial"/>
                <w:bCs/>
                <w:color w:val="auto"/>
                <w:sz w:val="24"/>
                <w:szCs w:val="24"/>
              </w:rPr>
              <w:t>1</w:t>
            </w:r>
            <w:r w:rsidR="00E000D3">
              <w:rPr>
                <w:rFonts w:ascii="Arial" w:hAnsi="Arial"/>
                <w:bCs/>
                <w:color w:val="auto"/>
                <w:sz w:val="24"/>
                <w:szCs w:val="24"/>
              </w:rPr>
              <w:t>5</w:t>
            </w:r>
          </w:p>
          <w:p w14:paraId="4CCD8CD9" w14:textId="77777777" w:rsidR="00390BA4" w:rsidRPr="00B25D00" w:rsidRDefault="00390BA4"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p>
          <w:p w14:paraId="44F22178" w14:textId="6415D1B5" w:rsidR="00390BA4" w:rsidRPr="00B25D00" w:rsidRDefault="00390BA4" w:rsidP="00B61E3B">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Cs/>
                <w:color w:val="auto"/>
                <w:sz w:val="24"/>
                <w:szCs w:val="24"/>
              </w:rPr>
            </w:pPr>
          </w:p>
        </w:tc>
      </w:tr>
    </w:tbl>
    <w:p w14:paraId="28AF6C47" w14:textId="6CD99AAF" w:rsidR="004B6AA9" w:rsidRDefault="004B6AA9" w:rsidP="004B6AA9">
      <w:pPr>
        <w:pStyle w:val="Default"/>
        <w:rPr>
          <w:rFonts w:ascii="Arial" w:hAnsi="Arial"/>
          <w:b/>
          <w:bCs/>
          <w:sz w:val="24"/>
          <w:szCs w:val="24"/>
        </w:rPr>
      </w:pPr>
    </w:p>
    <w:p w14:paraId="731022EF" w14:textId="4D19124D" w:rsidR="004B6AA9" w:rsidRDefault="004B6AA9" w:rsidP="004B6AA9">
      <w:pPr>
        <w:pStyle w:val="Default"/>
        <w:rPr>
          <w:rFonts w:ascii="Arial" w:hAnsi="Arial"/>
          <w:b/>
          <w:bCs/>
          <w:sz w:val="24"/>
          <w:szCs w:val="24"/>
        </w:rPr>
      </w:pPr>
    </w:p>
    <w:p w14:paraId="55DFE7F7" w14:textId="09D2E053" w:rsidR="004B6AA9" w:rsidRDefault="004B6AA9" w:rsidP="004B6AA9">
      <w:pPr>
        <w:pStyle w:val="Default"/>
        <w:rPr>
          <w:rFonts w:ascii="Arial" w:hAnsi="Arial"/>
          <w:b/>
          <w:bCs/>
          <w:sz w:val="24"/>
          <w:szCs w:val="24"/>
        </w:rPr>
      </w:pPr>
    </w:p>
    <w:p w14:paraId="79F491B6" w14:textId="3686F0D9" w:rsidR="004B6AA9" w:rsidRDefault="004B6AA9" w:rsidP="004B6AA9">
      <w:pPr>
        <w:pStyle w:val="Default"/>
        <w:rPr>
          <w:rFonts w:ascii="Arial" w:hAnsi="Arial"/>
          <w:b/>
          <w:bCs/>
          <w:sz w:val="24"/>
          <w:szCs w:val="24"/>
        </w:rPr>
      </w:pPr>
    </w:p>
    <w:p w14:paraId="71D286E0" w14:textId="348D3B9B" w:rsidR="004B6AA9" w:rsidRDefault="004B6AA9" w:rsidP="004B6AA9">
      <w:pPr>
        <w:pStyle w:val="Default"/>
        <w:rPr>
          <w:rFonts w:ascii="Arial" w:hAnsi="Arial"/>
          <w:b/>
          <w:bCs/>
          <w:sz w:val="24"/>
          <w:szCs w:val="24"/>
        </w:rPr>
      </w:pPr>
    </w:p>
    <w:p w14:paraId="4C15A270" w14:textId="7F7C47E9" w:rsidR="00BB5222" w:rsidRDefault="00BB5222" w:rsidP="000D7C7A">
      <w:pPr>
        <w:rPr>
          <w:rFonts w:ascii="Arial" w:hAnsi="Arial" w:cs="Arial"/>
          <w:b/>
          <w:sz w:val="28"/>
          <w:szCs w:val="28"/>
        </w:rPr>
      </w:pPr>
      <w:r w:rsidRPr="00BB5222">
        <w:rPr>
          <w:rFonts w:ascii="Arial" w:hAnsi="Arial" w:cs="Arial"/>
          <w:b/>
          <w:sz w:val="28"/>
          <w:szCs w:val="28"/>
        </w:rPr>
        <w:lastRenderedPageBreak/>
        <w:t>Friends of the F.E. McWilliam Gallery &amp; Studio</w:t>
      </w:r>
    </w:p>
    <w:p w14:paraId="5DDFA270" w14:textId="77A78258" w:rsidR="008514E6" w:rsidRDefault="008514E6" w:rsidP="000D7C7A">
      <w:pPr>
        <w:rPr>
          <w:rFonts w:ascii="Arial" w:hAnsi="Arial" w:cs="Arial"/>
          <w:b/>
        </w:rPr>
      </w:pPr>
      <w:r w:rsidRPr="008514E6">
        <w:rPr>
          <w:rFonts w:ascii="Arial" w:hAnsi="Arial" w:cs="Arial"/>
          <w:b/>
        </w:rPr>
        <w:t xml:space="preserve">Introduction </w:t>
      </w:r>
    </w:p>
    <w:p w14:paraId="05D595A4" w14:textId="1D2907D7" w:rsidR="00DD3582" w:rsidRPr="00DD3582" w:rsidRDefault="004B2134" w:rsidP="00DD3582">
      <w:pPr>
        <w:rPr>
          <w:rFonts w:ascii="Arial" w:hAnsi="Arial" w:cs="Arial"/>
          <w:bCs/>
        </w:rPr>
      </w:pPr>
      <w:r w:rsidRPr="00DD3582">
        <w:rPr>
          <w:rFonts w:ascii="Arial" w:hAnsi="Arial" w:cs="Arial"/>
          <w:bCs/>
        </w:rPr>
        <w:t>I am delighted to report another successful year for the Friends of the gallery,</w:t>
      </w:r>
      <w:r w:rsidR="00850120" w:rsidRPr="00DD3582">
        <w:rPr>
          <w:rFonts w:ascii="Arial" w:hAnsi="Arial" w:cs="Arial"/>
          <w:bCs/>
        </w:rPr>
        <w:t xml:space="preserve"> and to have welcomed so many </w:t>
      </w:r>
      <w:r w:rsidR="00DD3582" w:rsidRPr="00DD3582">
        <w:rPr>
          <w:rFonts w:ascii="Arial" w:hAnsi="Arial" w:cs="Arial"/>
          <w:bCs/>
        </w:rPr>
        <w:t xml:space="preserve">new </w:t>
      </w:r>
      <w:r w:rsidR="00850120" w:rsidRPr="00DD3582">
        <w:rPr>
          <w:rFonts w:ascii="Arial" w:hAnsi="Arial" w:cs="Arial"/>
          <w:bCs/>
        </w:rPr>
        <w:t>people</w:t>
      </w:r>
      <w:r w:rsidR="00DD3582" w:rsidRPr="00DD3582">
        <w:rPr>
          <w:rFonts w:ascii="Arial" w:hAnsi="Arial" w:cs="Arial"/>
          <w:bCs/>
        </w:rPr>
        <w:t xml:space="preserve"> to our worthy cause. I have thoroughly enjoyed the range of events that took place</w:t>
      </w:r>
      <w:r w:rsidR="00DD3582">
        <w:rPr>
          <w:rFonts w:ascii="Arial" w:hAnsi="Arial" w:cs="Arial"/>
          <w:bCs/>
        </w:rPr>
        <w:t xml:space="preserve"> in 2023/24</w:t>
      </w:r>
      <w:r w:rsidR="00DD3582" w:rsidRPr="00DD3582">
        <w:rPr>
          <w:rFonts w:ascii="Arial" w:hAnsi="Arial" w:cs="Arial"/>
          <w:bCs/>
        </w:rPr>
        <w:t xml:space="preserve"> and look forward with excitement to our programme for next year. </w:t>
      </w:r>
      <w:r w:rsidR="00850120" w:rsidRPr="00DD3582">
        <w:rPr>
          <w:rFonts w:ascii="Arial" w:hAnsi="Arial" w:cs="Arial"/>
          <w:bCs/>
        </w:rPr>
        <w:t xml:space="preserve"> </w:t>
      </w:r>
    </w:p>
    <w:p w14:paraId="302832B2" w14:textId="26AB6983" w:rsidR="00DD3582" w:rsidRPr="00DD3582" w:rsidRDefault="00DD3582" w:rsidP="00DD3582">
      <w:pPr>
        <w:rPr>
          <w:rFonts w:ascii="Arial" w:hAnsi="Arial" w:cs="Arial"/>
          <w:b/>
        </w:rPr>
      </w:pPr>
      <w:r>
        <w:rPr>
          <w:rFonts w:ascii="Arial" w:hAnsi="Arial" w:cs="Arial"/>
          <w:shd w:val="clear" w:color="auto" w:fill="FFFFFF"/>
        </w:rPr>
        <w:t xml:space="preserve">It is </w:t>
      </w:r>
      <w:r w:rsidR="004C35E5">
        <w:rPr>
          <w:rFonts w:ascii="Arial" w:hAnsi="Arial" w:cs="Arial"/>
          <w:shd w:val="clear" w:color="auto" w:fill="FFFFFF"/>
        </w:rPr>
        <w:t xml:space="preserve">also </w:t>
      </w:r>
      <w:r>
        <w:rPr>
          <w:rFonts w:ascii="Arial" w:hAnsi="Arial" w:cs="Arial"/>
          <w:shd w:val="clear" w:color="auto" w:fill="FFFFFF"/>
        </w:rPr>
        <w:t xml:space="preserve">with real pleasure that I can report </w:t>
      </w:r>
      <w:r w:rsidRPr="00DD3582">
        <w:rPr>
          <w:rFonts w:ascii="Arial" w:hAnsi="Arial" w:cs="Arial"/>
          <w:shd w:val="clear" w:color="auto" w:fill="FFFFFF"/>
        </w:rPr>
        <w:t>that plans for the much-needed extension to the gallery are progressing</w:t>
      </w:r>
      <w:r>
        <w:rPr>
          <w:rFonts w:ascii="Arial" w:hAnsi="Arial" w:cs="Arial"/>
          <w:shd w:val="clear" w:color="auto" w:fill="FFFFFF"/>
        </w:rPr>
        <w:t xml:space="preserve"> well</w:t>
      </w:r>
      <w:r w:rsidRPr="00DD3582">
        <w:rPr>
          <w:rFonts w:ascii="Arial" w:hAnsi="Arial" w:cs="Arial"/>
          <w:shd w:val="clear" w:color="auto" w:fill="FFFFFF"/>
        </w:rPr>
        <w:t>. Thes</w:t>
      </w:r>
      <w:r>
        <w:rPr>
          <w:rFonts w:ascii="Arial" w:hAnsi="Arial" w:cs="Arial"/>
          <w:shd w:val="clear" w:color="auto" w:fill="FFFFFF"/>
        </w:rPr>
        <w:t xml:space="preserve">e </w:t>
      </w:r>
      <w:r w:rsidRPr="00DD3582">
        <w:rPr>
          <w:rFonts w:ascii="Arial" w:hAnsi="Arial" w:cs="Arial"/>
          <w:shd w:val="clear" w:color="auto" w:fill="FFFFFF"/>
        </w:rPr>
        <w:t xml:space="preserve">include improved access to F.E. McWilliam’s work, more provision for education and community, more general capacity to meet demand from locals and visitors as well as </w:t>
      </w:r>
      <w:r>
        <w:rPr>
          <w:rFonts w:ascii="Arial" w:hAnsi="Arial" w:cs="Arial"/>
          <w:shd w:val="clear" w:color="auto" w:fill="FFFFFF"/>
        </w:rPr>
        <w:t xml:space="preserve">plans for </w:t>
      </w:r>
      <w:r w:rsidRPr="00DD3582">
        <w:rPr>
          <w:rFonts w:ascii="Arial" w:hAnsi="Arial" w:cs="Arial"/>
          <w:shd w:val="clear" w:color="auto" w:fill="FFFFFF"/>
        </w:rPr>
        <w:t>a larger café and shop</w:t>
      </w:r>
      <w:r>
        <w:rPr>
          <w:rFonts w:ascii="Arial" w:hAnsi="Arial" w:cs="Arial"/>
          <w:shd w:val="clear" w:color="auto" w:fill="FFFFFF"/>
        </w:rPr>
        <w:t>. The Friends’ Committee and I</w:t>
      </w:r>
      <w:r w:rsidRPr="00DD3582">
        <w:rPr>
          <w:rFonts w:ascii="Arial" w:hAnsi="Arial" w:cs="Arial"/>
          <w:shd w:val="clear" w:color="auto" w:fill="FFFFFF"/>
        </w:rPr>
        <w:t xml:space="preserve"> look forward to supporting the gallery management team and </w:t>
      </w:r>
      <w:r>
        <w:rPr>
          <w:rFonts w:ascii="Arial" w:hAnsi="Arial" w:cs="Arial"/>
          <w:shd w:val="clear" w:color="auto" w:fill="FFFFFF"/>
        </w:rPr>
        <w:t>C</w:t>
      </w:r>
      <w:r w:rsidRPr="00DD3582">
        <w:rPr>
          <w:rFonts w:ascii="Arial" w:hAnsi="Arial" w:cs="Arial"/>
          <w:shd w:val="clear" w:color="auto" w:fill="FFFFFF"/>
        </w:rPr>
        <w:t>ouncil representatives in delivering on this worthwhile developmen</w:t>
      </w:r>
      <w:r>
        <w:rPr>
          <w:rFonts w:ascii="Arial" w:hAnsi="Arial" w:cs="Arial"/>
          <w:shd w:val="clear" w:color="auto" w:fill="FFFFFF"/>
        </w:rPr>
        <w:t xml:space="preserve">t. </w:t>
      </w:r>
      <w:r w:rsidRPr="00DD3582">
        <w:rPr>
          <w:rFonts w:ascii="Arial" w:hAnsi="Arial" w:cs="Arial"/>
          <w:shd w:val="clear" w:color="auto" w:fill="FFFFFF"/>
        </w:rPr>
        <w:t xml:space="preserve"> </w:t>
      </w:r>
      <w:r w:rsidRPr="00DD3582">
        <w:rPr>
          <w:rFonts w:ascii="Arial" w:hAnsi="Arial" w:cs="Arial"/>
          <w:b/>
        </w:rPr>
        <w:t xml:space="preserve"> </w:t>
      </w:r>
    </w:p>
    <w:p w14:paraId="07CFD336" w14:textId="32D85456" w:rsidR="004B6AA9" w:rsidRPr="00717D2D" w:rsidRDefault="004B6AA9" w:rsidP="00DD3582">
      <w:pPr>
        <w:rPr>
          <w:rFonts w:ascii="Arial" w:hAnsi="Arial" w:cs="Arial"/>
          <w:b/>
        </w:rPr>
      </w:pPr>
      <w:r w:rsidRPr="00717D2D">
        <w:rPr>
          <w:rFonts w:ascii="Arial" w:hAnsi="Arial" w:cs="Arial"/>
          <w:b/>
        </w:rPr>
        <w:t>The Purpose of the Charity</w:t>
      </w:r>
    </w:p>
    <w:p w14:paraId="3F983179" w14:textId="74D6DB68" w:rsidR="004B6AA9" w:rsidRPr="00717D2D" w:rsidRDefault="00390E53" w:rsidP="000D7C7A">
      <w:pPr>
        <w:rPr>
          <w:rFonts w:ascii="Arial" w:hAnsi="Arial" w:cs="Arial"/>
        </w:rPr>
      </w:pPr>
      <w:r w:rsidRPr="00717D2D">
        <w:rPr>
          <w:rFonts w:ascii="Arial" w:hAnsi="Arial" w:cs="Arial"/>
        </w:rPr>
        <w:t>T</w:t>
      </w:r>
      <w:r w:rsidR="002E06EC">
        <w:rPr>
          <w:rFonts w:ascii="Arial" w:hAnsi="Arial" w:cs="Arial"/>
        </w:rPr>
        <w:t>he purpose of the Friends of the F.E.</w:t>
      </w:r>
      <w:r w:rsidR="00F86EB4">
        <w:rPr>
          <w:rFonts w:ascii="Arial" w:hAnsi="Arial" w:cs="Arial"/>
        </w:rPr>
        <w:t xml:space="preserve"> </w:t>
      </w:r>
      <w:r w:rsidR="002E06EC">
        <w:rPr>
          <w:rFonts w:ascii="Arial" w:hAnsi="Arial" w:cs="Arial"/>
        </w:rPr>
        <w:t>McWilliam Gallery &amp; Studio charity is to “</w:t>
      </w:r>
      <w:r w:rsidR="004B6AA9" w:rsidRPr="00717D2D">
        <w:rPr>
          <w:rFonts w:ascii="Arial" w:hAnsi="Arial" w:cs="Arial"/>
        </w:rPr>
        <w:t>stimulate and promote an understanding and appreciation of art, in particular</w:t>
      </w:r>
      <w:r w:rsidR="000D7C7A" w:rsidRPr="00717D2D">
        <w:rPr>
          <w:rFonts w:ascii="Arial" w:hAnsi="Arial" w:cs="Arial"/>
        </w:rPr>
        <w:t xml:space="preserve"> </w:t>
      </w:r>
      <w:r w:rsidR="004B6AA9" w:rsidRPr="00717D2D">
        <w:rPr>
          <w:rFonts w:ascii="Arial" w:hAnsi="Arial" w:cs="Arial"/>
        </w:rPr>
        <w:t>the work of</w:t>
      </w:r>
      <w:r w:rsidR="000D7C7A" w:rsidRPr="00717D2D">
        <w:rPr>
          <w:rFonts w:ascii="Arial" w:hAnsi="Arial" w:cs="Arial"/>
        </w:rPr>
        <w:t xml:space="preserve"> </w:t>
      </w:r>
      <w:r w:rsidR="004B6AA9" w:rsidRPr="00717D2D">
        <w:rPr>
          <w:rFonts w:ascii="Arial" w:hAnsi="Arial" w:cs="Arial"/>
        </w:rPr>
        <w:t>Banbridge-born and internationally renowned sculptor Frederick</w:t>
      </w:r>
      <w:r w:rsidR="003C0691" w:rsidRPr="00717D2D">
        <w:rPr>
          <w:rFonts w:ascii="Arial" w:hAnsi="Arial" w:cs="Arial"/>
        </w:rPr>
        <w:t xml:space="preserve"> </w:t>
      </w:r>
      <w:r w:rsidR="004B6AA9" w:rsidRPr="00717D2D">
        <w:rPr>
          <w:rFonts w:ascii="Arial" w:hAnsi="Arial" w:cs="Arial"/>
        </w:rPr>
        <w:t>Edward McWilliam (1909-1992), and thereby to enhance the lives of people of all</w:t>
      </w:r>
      <w:r w:rsidR="000D7C7A" w:rsidRPr="00717D2D">
        <w:rPr>
          <w:rFonts w:ascii="Arial" w:hAnsi="Arial" w:cs="Arial"/>
        </w:rPr>
        <w:t xml:space="preserve"> </w:t>
      </w:r>
      <w:r w:rsidR="004B6AA9" w:rsidRPr="00717D2D">
        <w:rPr>
          <w:rFonts w:ascii="Arial" w:hAnsi="Arial" w:cs="Arial"/>
        </w:rPr>
        <w:t>ages locally, nationally and internationally</w:t>
      </w:r>
      <w:r w:rsidR="002E06EC">
        <w:rPr>
          <w:rFonts w:ascii="Arial" w:hAnsi="Arial" w:cs="Arial"/>
        </w:rPr>
        <w:t>”</w:t>
      </w:r>
      <w:r w:rsidR="004B6AA9" w:rsidRPr="00717D2D">
        <w:rPr>
          <w:rFonts w:ascii="Arial" w:hAnsi="Arial" w:cs="Arial"/>
        </w:rPr>
        <w:t>.</w:t>
      </w:r>
    </w:p>
    <w:p w14:paraId="6554CE91" w14:textId="23FAB2CF" w:rsidR="004B6AA9" w:rsidRDefault="004B6AA9" w:rsidP="000D7C7A">
      <w:pPr>
        <w:rPr>
          <w:rFonts w:ascii="Arial" w:hAnsi="Arial" w:cs="Arial"/>
        </w:rPr>
      </w:pPr>
      <w:r w:rsidRPr="00717D2D">
        <w:rPr>
          <w:rFonts w:ascii="Arial" w:hAnsi="Arial" w:cs="Arial"/>
        </w:rPr>
        <w:t>The charity’s beneficiar</w:t>
      </w:r>
      <w:r w:rsidR="00390E53" w:rsidRPr="00717D2D">
        <w:rPr>
          <w:rFonts w:ascii="Arial" w:hAnsi="Arial" w:cs="Arial"/>
        </w:rPr>
        <w:t>y is</w:t>
      </w:r>
      <w:r w:rsidRPr="00717D2D">
        <w:rPr>
          <w:rFonts w:ascii="Arial" w:hAnsi="Arial" w:cs="Arial"/>
        </w:rPr>
        <w:t xml:space="preserve"> the </w:t>
      </w:r>
      <w:r w:rsidR="00390E53" w:rsidRPr="00717D2D">
        <w:rPr>
          <w:rFonts w:ascii="Arial" w:hAnsi="Arial" w:cs="Arial"/>
        </w:rPr>
        <w:t>general public</w:t>
      </w:r>
      <w:r w:rsidRPr="00717D2D">
        <w:rPr>
          <w:rFonts w:ascii="Arial" w:hAnsi="Arial" w:cs="Arial"/>
        </w:rPr>
        <w:t>.</w:t>
      </w:r>
    </w:p>
    <w:p w14:paraId="7B6A4109" w14:textId="34D19FD5" w:rsidR="004B6AA9" w:rsidRPr="00717D2D" w:rsidRDefault="004B6AA9" w:rsidP="000D7C7A">
      <w:pPr>
        <w:rPr>
          <w:rFonts w:ascii="Arial" w:hAnsi="Arial" w:cs="Arial"/>
          <w:b/>
        </w:rPr>
      </w:pPr>
      <w:r w:rsidRPr="00717D2D">
        <w:rPr>
          <w:rFonts w:ascii="Arial" w:hAnsi="Arial" w:cs="Arial"/>
          <w:b/>
        </w:rPr>
        <w:t>Public Benefit</w:t>
      </w:r>
    </w:p>
    <w:p w14:paraId="0590DC14" w14:textId="5AB8954D" w:rsidR="003C0691" w:rsidRPr="00717D2D" w:rsidRDefault="004B6AA9" w:rsidP="000D7C7A">
      <w:pPr>
        <w:rPr>
          <w:rFonts w:ascii="Arial" w:hAnsi="Arial" w:cs="Arial"/>
        </w:rPr>
      </w:pPr>
      <w:r w:rsidRPr="00717D2D">
        <w:rPr>
          <w:rFonts w:ascii="Arial" w:hAnsi="Arial" w:cs="Arial"/>
        </w:rPr>
        <w:t>The direct benefits flow</w:t>
      </w:r>
      <w:r w:rsidR="000D7C7A" w:rsidRPr="00717D2D">
        <w:rPr>
          <w:rFonts w:ascii="Arial" w:hAnsi="Arial" w:cs="Arial"/>
        </w:rPr>
        <w:t>ing</w:t>
      </w:r>
      <w:r w:rsidRPr="00717D2D">
        <w:rPr>
          <w:rFonts w:ascii="Arial" w:hAnsi="Arial" w:cs="Arial"/>
        </w:rPr>
        <w:t xml:space="preserve"> from </w:t>
      </w:r>
      <w:r w:rsidR="002E06EC">
        <w:rPr>
          <w:rFonts w:ascii="Arial" w:hAnsi="Arial" w:cs="Arial"/>
        </w:rPr>
        <w:t>our</w:t>
      </w:r>
      <w:r w:rsidRPr="00717D2D">
        <w:rPr>
          <w:rFonts w:ascii="Arial" w:hAnsi="Arial" w:cs="Arial"/>
        </w:rPr>
        <w:t xml:space="preserve"> purpose are</w:t>
      </w:r>
      <w:r w:rsidR="000D7C7A" w:rsidRPr="00717D2D">
        <w:rPr>
          <w:rFonts w:ascii="Arial" w:hAnsi="Arial" w:cs="Arial"/>
        </w:rPr>
        <w:t>:</w:t>
      </w:r>
      <w:r w:rsidRPr="00717D2D">
        <w:rPr>
          <w:rFonts w:ascii="Arial" w:hAnsi="Arial" w:cs="Arial"/>
        </w:rPr>
        <w:t xml:space="preserve"> an increased accessibility to and improved understanding and appreciation of culture, </w:t>
      </w:r>
      <w:r w:rsidR="00F86EB4" w:rsidRPr="00717D2D">
        <w:rPr>
          <w:rFonts w:ascii="Arial" w:hAnsi="Arial" w:cs="Arial"/>
        </w:rPr>
        <w:t>heritage,</w:t>
      </w:r>
      <w:r w:rsidRPr="00717D2D">
        <w:rPr>
          <w:rFonts w:ascii="Arial" w:hAnsi="Arial" w:cs="Arial"/>
        </w:rPr>
        <w:t xml:space="preserve"> and the arts</w:t>
      </w:r>
      <w:r w:rsidR="000D7C7A" w:rsidRPr="00717D2D">
        <w:rPr>
          <w:rFonts w:ascii="Arial" w:hAnsi="Arial" w:cs="Arial"/>
        </w:rPr>
        <w:t>,</w:t>
      </w:r>
      <w:r w:rsidRPr="00717D2D">
        <w:rPr>
          <w:rFonts w:ascii="Arial" w:hAnsi="Arial" w:cs="Arial"/>
        </w:rPr>
        <w:t xml:space="preserve"> i</w:t>
      </w:r>
      <w:r w:rsidR="003C0691" w:rsidRPr="00717D2D">
        <w:rPr>
          <w:rFonts w:ascii="Arial" w:hAnsi="Arial" w:cs="Arial"/>
        </w:rPr>
        <w:t>ncluding the</w:t>
      </w:r>
      <w:r w:rsidRPr="00717D2D">
        <w:rPr>
          <w:rFonts w:ascii="Arial" w:hAnsi="Arial" w:cs="Arial"/>
        </w:rPr>
        <w:t xml:space="preserve"> work of</w:t>
      </w:r>
      <w:r w:rsidR="002E06EC">
        <w:rPr>
          <w:rFonts w:ascii="Arial" w:hAnsi="Arial" w:cs="Arial"/>
        </w:rPr>
        <w:t xml:space="preserve"> </w:t>
      </w:r>
      <w:r w:rsidRPr="00717D2D">
        <w:rPr>
          <w:rFonts w:ascii="Arial" w:hAnsi="Arial" w:cs="Arial"/>
        </w:rPr>
        <w:t xml:space="preserve">sculptor Frederick Edward </w:t>
      </w:r>
      <w:r w:rsidR="008929AD" w:rsidRPr="00717D2D">
        <w:rPr>
          <w:rFonts w:ascii="Arial" w:hAnsi="Arial" w:cs="Arial"/>
        </w:rPr>
        <w:t>McWilliam</w:t>
      </w:r>
      <w:r w:rsidRPr="00717D2D">
        <w:rPr>
          <w:rFonts w:ascii="Arial" w:hAnsi="Arial" w:cs="Arial"/>
        </w:rPr>
        <w:t xml:space="preserve"> (F.E.</w:t>
      </w:r>
      <w:r w:rsidR="000D7C7A" w:rsidRPr="00717D2D">
        <w:rPr>
          <w:rFonts w:ascii="Arial" w:hAnsi="Arial" w:cs="Arial"/>
        </w:rPr>
        <w:t xml:space="preserve"> </w:t>
      </w:r>
      <w:r w:rsidRPr="00717D2D">
        <w:rPr>
          <w:rFonts w:ascii="Arial" w:hAnsi="Arial" w:cs="Arial"/>
        </w:rPr>
        <w:t>McWilliam 1909-1992)</w:t>
      </w:r>
    </w:p>
    <w:p w14:paraId="1D2098FD" w14:textId="73028B5D" w:rsidR="004B6AA9" w:rsidRPr="00717D2D" w:rsidRDefault="004B6AA9" w:rsidP="000D7C7A">
      <w:pPr>
        <w:rPr>
          <w:rFonts w:ascii="Arial" w:hAnsi="Arial" w:cs="Arial"/>
        </w:rPr>
      </w:pPr>
      <w:r w:rsidRPr="00717D2D">
        <w:rPr>
          <w:rFonts w:ascii="Arial" w:hAnsi="Arial" w:cs="Arial"/>
        </w:rPr>
        <w:t xml:space="preserve">To achieve this purpose </w:t>
      </w:r>
      <w:r w:rsidR="00966748">
        <w:rPr>
          <w:rFonts w:ascii="Arial" w:hAnsi="Arial" w:cs="Arial"/>
        </w:rPr>
        <w:t>from</w:t>
      </w:r>
      <w:r w:rsidRPr="00717D2D">
        <w:rPr>
          <w:rFonts w:ascii="Arial" w:hAnsi="Arial" w:cs="Arial"/>
        </w:rPr>
        <w:t xml:space="preserve"> April 20</w:t>
      </w:r>
      <w:r w:rsidR="009E595C">
        <w:rPr>
          <w:rFonts w:ascii="Arial" w:hAnsi="Arial" w:cs="Arial"/>
        </w:rPr>
        <w:t>2</w:t>
      </w:r>
      <w:r w:rsidR="00F86EB4">
        <w:rPr>
          <w:rFonts w:ascii="Arial" w:hAnsi="Arial" w:cs="Arial"/>
        </w:rPr>
        <w:t>3</w:t>
      </w:r>
      <w:r w:rsidRPr="00717D2D">
        <w:rPr>
          <w:rFonts w:ascii="Arial" w:hAnsi="Arial" w:cs="Arial"/>
        </w:rPr>
        <w:t xml:space="preserve"> </w:t>
      </w:r>
      <w:r w:rsidR="00F12A84">
        <w:rPr>
          <w:rFonts w:ascii="Arial" w:hAnsi="Arial" w:cs="Arial"/>
        </w:rPr>
        <w:t>to</w:t>
      </w:r>
      <w:r w:rsidRPr="00717D2D">
        <w:rPr>
          <w:rFonts w:ascii="Arial" w:hAnsi="Arial" w:cs="Arial"/>
        </w:rPr>
        <w:t xml:space="preserve"> March 20</w:t>
      </w:r>
      <w:r w:rsidR="00537FF7">
        <w:rPr>
          <w:rFonts w:ascii="Arial" w:hAnsi="Arial" w:cs="Arial"/>
        </w:rPr>
        <w:t>2</w:t>
      </w:r>
      <w:r w:rsidR="00F86EB4">
        <w:rPr>
          <w:rFonts w:ascii="Arial" w:hAnsi="Arial" w:cs="Arial"/>
        </w:rPr>
        <w:t>4</w:t>
      </w:r>
      <w:r w:rsidRPr="00717D2D">
        <w:rPr>
          <w:rFonts w:ascii="Arial" w:hAnsi="Arial" w:cs="Arial"/>
        </w:rPr>
        <w:t xml:space="preserve"> </w:t>
      </w:r>
      <w:r w:rsidR="002E06EC">
        <w:rPr>
          <w:rFonts w:ascii="Arial" w:hAnsi="Arial" w:cs="Arial"/>
        </w:rPr>
        <w:t>we</w:t>
      </w:r>
      <w:r w:rsidRPr="00717D2D">
        <w:rPr>
          <w:rFonts w:ascii="Arial" w:hAnsi="Arial" w:cs="Arial"/>
        </w:rPr>
        <w:t>:</w:t>
      </w:r>
    </w:p>
    <w:p w14:paraId="4BB127E8" w14:textId="5B688E33" w:rsidR="00A93A33" w:rsidRPr="000133CB" w:rsidRDefault="00972045" w:rsidP="005D3A07">
      <w:pPr>
        <w:pStyle w:val="ListParagraph"/>
        <w:numPr>
          <w:ilvl w:val="0"/>
          <w:numId w:val="49"/>
        </w:numPr>
        <w:spacing w:line="276" w:lineRule="auto"/>
        <w:rPr>
          <w:rFonts w:ascii="Arial" w:hAnsi="Arial" w:cs="Arial"/>
        </w:rPr>
      </w:pPr>
      <w:r w:rsidRPr="000133CB">
        <w:rPr>
          <w:rFonts w:ascii="Arial" w:hAnsi="Arial" w:cs="Arial"/>
        </w:rPr>
        <w:t xml:space="preserve">Organised </w:t>
      </w:r>
      <w:r w:rsidR="00A93A33" w:rsidRPr="000133CB">
        <w:rPr>
          <w:rFonts w:ascii="Arial" w:hAnsi="Arial" w:cs="Arial"/>
        </w:rPr>
        <w:t>artists</w:t>
      </w:r>
      <w:r w:rsidR="0004148C" w:rsidRPr="000133CB">
        <w:rPr>
          <w:rFonts w:ascii="Arial" w:hAnsi="Arial" w:cs="Arial"/>
        </w:rPr>
        <w:t>’</w:t>
      </w:r>
      <w:r w:rsidR="00A93A33" w:rsidRPr="000133CB">
        <w:rPr>
          <w:rFonts w:ascii="Arial" w:hAnsi="Arial" w:cs="Arial"/>
        </w:rPr>
        <w:t xml:space="preserve"> talks and preview tours of exhibitions taking place at the gallery by</w:t>
      </w:r>
      <w:r w:rsidR="005D3A07">
        <w:rPr>
          <w:rFonts w:ascii="Arial" w:hAnsi="Arial" w:cs="Arial"/>
        </w:rPr>
        <w:t xml:space="preserve"> </w:t>
      </w:r>
      <w:r w:rsidR="00A43FBD" w:rsidRPr="000133CB">
        <w:rPr>
          <w:rFonts w:ascii="Arial" w:hAnsi="Arial" w:cs="Arial"/>
        </w:rPr>
        <w:t>Eilis O’Connell and</w:t>
      </w:r>
      <w:r w:rsidR="00A93A33" w:rsidRPr="000133CB">
        <w:rPr>
          <w:rFonts w:ascii="Arial" w:hAnsi="Arial" w:cs="Arial"/>
        </w:rPr>
        <w:t xml:space="preserve"> </w:t>
      </w:r>
      <w:r w:rsidR="00A43FBD" w:rsidRPr="000133CB">
        <w:rPr>
          <w:rFonts w:ascii="Arial" w:hAnsi="Arial" w:cs="Arial"/>
        </w:rPr>
        <w:t>Clement McAleer</w:t>
      </w:r>
      <w:r w:rsidR="005D3A07">
        <w:rPr>
          <w:rFonts w:ascii="Arial" w:hAnsi="Arial" w:cs="Arial"/>
        </w:rPr>
        <w:t>,</w:t>
      </w:r>
      <w:r w:rsidR="00A43FBD" w:rsidRPr="000133CB">
        <w:rPr>
          <w:rFonts w:ascii="Arial" w:hAnsi="Arial" w:cs="Arial"/>
        </w:rPr>
        <w:t xml:space="preserve"> </w:t>
      </w:r>
      <w:r w:rsidR="00A93A33" w:rsidRPr="000133CB">
        <w:rPr>
          <w:rFonts w:ascii="Arial" w:hAnsi="Arial" w:cs="Arial"/>
        </w:rPr>
        <w:t xml:space="preserve">and </w:t>
      </w:r>
      <w:r w:rsidR="00A43FBD" w:rsidRPr="000133CB">
        <w:rPr>
          <w:rFonts w:ascii="Arial" w:hAnsi="Arial" w:cs="Arial"/>
        </w:rPr>
        <w:t xml:space="preserve">by the team (from Kids’ Own Publishing) behind the </w:t>
      </w:r>
      <w:r w:rsidR="00A43FBD" w:rsidRPr="000133CB">
        <w:rPr>
          <w:rFonts w:ascii="Arial" w:hAnsi="Arial" w:cs="Arial"/>
          <w:i/>
          <w:iCs/>
        </w:rPr>
        <w:t>Tada!</w:t>
      </w:r>
      <w:r w:rsidR="00A43FBD" w:rsidRPr="000133CB">
        <w:rPr>
          <w:rFonts w:ascii="Arial" w:hAnsi="Arial" w:cs="Arial"/>
        </w:rPr>
        <w:t xml:space="preserve"> exhibition. </w:t>
      </w:r>
    </w:p>
    <w:p w14:paraId="1B22B7F8" w14:textId="68F2AB02" w:rsidR="00A43E8C" w:rsidRDefault="00A43E8C" w:rsidP="005D3A07">
      <w:pPr>
        <w:pStyle w:val="ListParagraph"/>
        <w:numPr>
          <w:ilvl w:val="0"/>
          <w:numId w:val="49"/>
        </w:numPr>
        <w:spacing w:line="276" w:lineRule="auto"/>
        <w:rPr>
          <w:rFonts w:ascii="Arial" w:hAnsi="Arial" w:cs="Arial"/>
        </w:rPr>
      </w:pPr>
      <w:r w:rsidRPr="000133CB">
        <w:rPr>
          <w:rFonts w:ascii="Arial" w:hAnsi="Arial" w:cs="Arial"/>
        </w:rPr>
        <w:t xml:space="preserve">Arranged a tour </w:t>
      </w:r>
      <w:r w:rsidR="00AC5628">
        <w:rPr>
          <w:rFonts w:ascii="Arial" w:hAnsi="Arial" w:cs="Arial"/>
        </w:rPr>
        <w:t xml:space="preserve">with the head gardener </w:t>
      </w:r>
      <w:r w:rsidRPr="000133CB">
        <w:rPr>
          <w:rFonts w:ascii="Arial" w:hAnsi="Arial" w:cs="Arial"/>
        </w:rPr>
        <w:t>of Castlewellan</w:t>
      </w:r>
      <w:r w:rsidR="00AC5628">
        <w:rPr>
          <w:rFonts w:ascii="Arial" w:hAnsi="Arial" w:cs="Arial"/>
        </w:rPr>
        <w:t xml:space="preserve"> gardens. </w:t>
      </w:r>
    </w:p>
    <w:p w14:paraId="0BA0F26B" w14:textId="6EEE4365" w:rsidR="005D3A07" w:rsidRPr="000133CB" w:rsidRDefault="005D3A07" w:rsidP="005D3A07">
      <w:pPr>
        <w:pStyle w:val="ListParagraph"/>
        <w:numPr>
          <w:ilvl w:val="0"/>
          <w:numId w:val="49"/>
        </w:numPr>
        <w:spacing w:line="276" w:lineRule="auto"/>
        <w:rPr>
          <w:rFonts w:ascii="Arial" w:hAnsi="Arial" w:cs="Arial"/>
        </w:rPr>
      </w:pPr>
      <w:r w:rsidRPr="000133CB">
        <w:rPr>
          <w:rFonts w:ascii="Arial" w:hAnsi="Arial" w:cs="Arial"/>
        </w:rPr>
        <w:t>Hosted a Summer Celebration party which included a private tour of the Eilis O’Connell</w:t>
      </w:r>
      <w:r>
        <w:rPr>
          <w:rFonts w:ascii="Arial" w:hAnsi="Arial" w:cs="Arial"/>
        </w:rPr>
        <w:t>’s</w:t>
      </w:r>
      <w:r w:rsidRPr="000133CB">
        <w:rPr>
          <w:rFonts w:ascii="Arial" w:hAnsi="Arial" w:cs="Arial"/>
        </w:rPr>
        <w:t xml:space="preserve"> </w:t>
      </w:r>
      <w:r w:rsidR="00AC5628">
        <w:rPr>
          <w:rFonts w:ascii="Arial" w:hAnsi="Arial" w:cs="Arial"/>
        </w:rPr>
        <w:t xml:space="preserve">sculpture </w:t>
      </w:r>
      <w:r w:rsidRPr="000133CB">
        <w:rPr>
          <w:rFonts w:ascii="Arial" w:hAnsi="Arial" w:cs="Arial"/>
        </w:rPr>
        <w:t xml:space="preserve">exhibition.  </w:t>
      </w:r>
    </w:p>
    <w:p w14:paraId="1F4F2BBA" w14:textId="77777777" w:rsidR="00A43E8C" w:rsidRPr="000133CB" w:rsidRDefault="00A43E8C" w:rsidP="005D3A07">
      <w:pPr>
        <w:pStyle w:val="ListParagraph"/>
        <w:numPr>
          <w:ilvl w:val="0"/>
          <w:numId w:val="49"/>
        </w:numPr>
        <w:spacing w:line="276" w:lineRule="auto"/>
        <w:rPr>
          <w:rFonts w:ascii="Arial" w:hAnsi="Arial" w:cs="Arial"/>
        </w:rPr>
      </w:pPr>
      <w:r w:rsidRPr="000133CB">
        <w:rPr>
          <w:rFonts w:ascii="Arial" w:hAnsi="Arial" w:cs="Arial"/>
        </w:rPr>
        <w:t xml:space="preserve">Hosted a book launch by the nephew of artist William Scott. </w:t>
      </w:r>
    </w:p>
    <w:p w14:paraId="065F998D" w14:textId="7693571F" w:rsidR="00F7290E" w:rsidRPr="000133CB" w:rsidRDefault="00F7290E" w:rsidP="005D3A07">
      <w:pPr>
        <w:pStyle w:val="ListParagraph"/>
        <w:numPr>
          <w:ilvl w:val="0"/>
          <w:numId w:val="49"/>
        </w:numPr>
        <w:spacing w:line="276" w:lineRule="auto"/>
        <w:rPr>
          <w:rFonts w:ascii="Arial" w:hAnsi="Arial" w:cs="Arial"/>
        </w:rPr>
      </w:pPr>
      <w:r w:rsidRPr="000133CB">
        <w:rPr>
          <w:rFonts w:ascii="Arial" w:hAnsi="Arial" w:cs="Arial"/>
        </w:rPr>
        <w:t xml:space="preserve">Arranged </w:t>
      </w:r>
      <w:r w:rsidR="00A93A33" w:rsidRPr="000133CB">
        <w:rPr>
          <w:rFonts w:ascii="Arial" w:hAnsi="Arial" w:cs="Arial"/>
        </w:rPr>
        <w:t xml:space="preserve">talks </w:t>
      </w:r>
      <w:r w:rsidR="00A43FBD" w:rsidRPr="000133CB">
        <w:rPr>
          <w:rFonts w:ascii="Arial" w:hAnsi="Arial" w:cs="Arial"/>
        </w:rPr>
        <w:t>by</w:t>
      </w:r>
      <w:r w:rsidR="00AC5628">
        <w:rPr>
          <w:rFonts w:ascii="Arial" w:hAnsi="Arial" w:cs="Arial"/>
        </w:rPr>
        <w:t xml:space="preserve"> specialist speakers and crafters</w:t>
      </w:r>
      <w:r w:rsidR="00A43E8C" w:rsidRPr="000133CB">
        <w:rPr>
          <w:rFonts w:ascii="Arial" w:hAnsi="Arial" w:cs="Arial"/>
        </w:rPr>
        <w:t>:</w:t>
      </w:r>
      <w:r w:rsidR="00A43FBD" w:rsidRPr="000133CB">
        <w:rPr>
          <w:rFonts w:ascii="Arial" w:hAnsi="Arial" w:cs="Arial"/>
        </w:rPr>
        <w:t xml:space="preserve"> </w:t>
      </w:r>
      <w:r w:rsidR="00A93A33" w:rsidRPr="000133CB">
        <w:rPr>
          <w:rFonts w:ascii="Arial" w:hAnsi="Arial" w:cs="Arial"/>
        </w:rPr>
        <w:t>art historian Maureen Beary-Ryan</w:t>
      </w:r>
      <w:r w:rsidR="00A43E8C" w:rsidRPr="000133CB">
        <w:rPr>
          <w:rFonts w:ascii="Arial" w:hAnsi="Arial" w:cs="Arial"/>
        </w:rPr>
        <w:t xml:space="preserve">; </w:t>
      </w:r>
      <w:r w:rsidR="00A43FBD" w:rsidRPr="000133CB">
        <w:rPr>
          <w:rFonts w:ascii="Arial" w:hAnsi="Arial" w:cs="Arial"/>
        </w:rPr>
        <w:t xml:space="preserve">local </w:t>
      </w:r>
      <w:r w:rsidR="00A43E8C" w:rsidRPr="000133CB">
        <w:rPr>
          <w:rFonts w:ascii="Arial" w:hAnsi="Arial" w:cs="Arial"/>
        </w:rPr>
        <w:t>historian</w:t>
      </w:r>
      <w:r w:rsidR="00A43FBD" w:rsidRPr="000133CB">
        <w:rPr>
          <w:rFonts w:ascii="Arial" w:hAnsi="Arial" w:cs="Arial"/>
        </w:rPr>
        <w:t xml:space="preserve"> and researcher Hugh McShane</w:t>
      </w:r>
      <w:r w:rsidR="00A43E8C" w:rsidRPr="000133CB">
        <w:rPr>
          <w:rFonts w:ascii="Arial" w:hAnsi="Arial" w:cs="Arial"/>
        </w:rPr>
        <w:t xml:space="preserve"> and; talented silversmith Cara Murphy. </w:t>
      </w:r>
    </w:p>
    <w:p w14:paraId="572B032B" w14:textId="4295FEAE" w:rsidR="002E06EC" w:rsidRPr="000133CB" w:rsidRDefault="00A93A33" w:rsidP="005D3A07">
      <w:pPr>
        <w:pStyle w:val="ListParagraph"/>
        <w:numPr>
          <w:ilvl w:val="0"/>
          <w:numId w:val="49"/>
        </w:numPr>
        <w:spacing w:line="276" w:lineRule="auto"/>
        <w:rPr>
          <w:rFonts w:ascii="Arial" w:hAnsi="Arial" w:cs="Arial"/>
        </w:rPr>
      </w:pPr>
      <w:r w:rsidRPr="000133CB">
        <w:rPr>
          <w:rFonts w:ascii="Arial" w:hAnsi="Arial" w:cs="Arial"/>
        </w:rPr>
        <w:t xml:space="preserve">Organised a tour of the </w:t>
      </w:r>
      <w:r w:rsidR="00A43FBD" w:rsidRPr="000133CB">
        <w:rPr>
          <w:rFonts w:ascii="Arial" w:hAnsi="Arial" w:cs="Arial"/>
        </w:rPr>
        <w:t xml:space="preserve">private art collection at Hillsborough Castle. </w:t>
      </w:r>
    </w:p>
    <w:p w14:paraId="65F1979A" w14:textId="5EE1F5B4" w:rsidR="00A43E8C" w:rsidRDefault="005D3A07" w:rsidP="005D3A07">
      <w:pPr>
        <w:pStyle w:val="ListParagraph"/>
        <w:numPr>
          <w:ilvl w:val="0"/>
          <w:numId w:val="49"/>
        </w:numPr>
        <w:spacing w:line="276" w:lineRule="auto"/>
        <w:rPr>
          <w:rFonts w:ascii="Arial" w:hAnsi="Arial" w:cs="Arial"/>
          <w:i/>
          <w:iCs/>
        </w:rPr>
      </w:pPr>
      <w:r>
        <w:rPr>
          <w:rFonts w:ascii="Arial" w:hAnsi="Arial" w:cs="Arial"/>
        </w:rPr>
        <w:t>Arranged a p</w:t>
      </w:r>
      <w:r w:rsidR="00A43E8C" w:rsidRPr="000133CB">
        <w:rPr>
          <w:rFonts w:ascii="Arial" w:hAnsi="Arial" w:cs="Arial"/>
        </w:rPr>
        <w:t>rivate tour by art historian Dickon Hall of exhibition ‘</w:t>
      </w:r>
      <w:r w:rsidR="00A43E8C" w:rsidRPr="00420723">
        <w:rPr>
          <w:rFonts w:ascii="Arial" w:hAnsi="Arial" w:cs="Arial"/>
          <w:i/>
          <w:iCs/>
        </w:rPr>
        <w:t>Colin Middleton: Among this peace and noise’</w:t>
      </w:r>
    </w:p>
    <w:p w14:paraId="6F420B95" w14:textId="62678EB0" w:rsidR="00A43E8C" w:rsidRPr="000133CB" w:rsidRDefault="00B2034F" w:rsidP="005D3A07">
      <w:pPr>
        <w:pStyle w:val="ListParagraph"/>
        <w:numPr>
          <w:ilvl w:val="0"/>
          <w:numId w:val="49"/>
        </w:numPr>
        <w:spacing w:line="276" w:lineRule="auto"/>
        <w:rPr>
          <w:rFonts w:ascii="Arial" w:hAnsi="Arial" w:cs="Arial"/>
        </w:rPr>
      </w:pPr>
      <w:r w:rsidRPr="000133CB">
        <w:rPr>
          <w:rFonts w:ascii="Arial" w:hAnsi="Arial" w:cs="Arial"/>
        </w:rPr>
        <w:t xml:space="preserve">Provided </w:t>
      </w:r>
      <w:r w:rsidR="00D219CC" w:rsidRPr="000133CB">
        <w:rPr>
          <w:rFonts w:ascii="Arial" w:hAnsi="Arial" w:cs="Arial"/>
        </w:rPr>
        <w:t xml:space="preserve">a bursary </w:t>
      </w:r>
      <w:r w:rsidR="00931A03" w:rsidRPr="000133CB">
        <w:rPr>
          <w:rFonts w:ascii="Arial" w:hAnsi="Arial" w:cs="Arial"/>
        </w:rPr>
        <w:t xml:space="preserve">for </w:t>
      </w:r>
      <w:r w:rsidR="00A43FBD" w:rsidRPr="000133CB">
        <w:rPr>
          <w:rFonts w:ascii="Arial" w:hAnsi="Arial" w:cs="Arial"/>
        </w:rPr>
        <w:t xml:space="preserve">local </w:t>
      </w:r>
      <w:r w:rsidR="00931A03" w:rsidRPr="000133CB">
        <w:rPr>
          <w:rFonts w:ascii="Arial" w:hAnsi="Arial" w:cs="Arial"/>
        </w:rPr>
        <w:t>a</w:t>
      </w:r>
      <w:r w:rsidRPr="000133CB">
        <w:rPr>
          <w:rFonts w:ascii="Arial" w:hAnsi="Arial" w:cs="Arial"/>
        </w:rPr>
        <w:t xml:space="preserve">rtist </w:t>
      </w:r>
      <w:r w:rsidR="00A43FBD" w:rsidRPr="000133CB">
        <w:rPr>
          <w:rFonts w:ascii="Arial" w:hAnsi="Arial" w:cs="Arial"/>
        </w:rPr>
        <w:t>An</w:t>
      </w:r>
      <w:r w:rsidR="00A43E8C" w:rsidRPr="000133CB">
        <w:rPr>
          <w:rFonts w:ascii="Arial" w:hAnsi="Arial" w:cs="Arial"/>
        </w:rPr>
        <w:t>ushiya</w:t>
      </w:r>
      <w:r w:rsidR="00A43FBD" w:rsidRPr="000133CB">
        <w:rPr>
          <w:rFonts w:ascii="Arial" w:hAnsi="Arial" w:cs="Arial"/>
        </w:rPr>
        <w:t xml:space="preserve"> </w:t>
      </w:r>
      <w:proofErr w:type="spellStart"/>
      <w:r w:rsidR="00A43FBD" w:rsidRPr="000133CB">
        <w:rPr>
          <w:rFonts w:ascii="Arial" w:hAnsi="Arial" w:cs="Arial"/>
        </w:rPr>
        <w:t>Sunda</w:t>
      </w:r>
      <w:r w:rsidR="00A43E8C" w:rsidRPr="000133CB">
        <w:rPr>
          <w:rFonts w:ascii="Arial" w:hAnsi="Arial" w:cs="Arial"/>
        </w:rPr>
        <w:t>ralingam</w:t>
      </w:r>
      <w:proofErr w:type="spellEnd"/>
      <w:r w:rsidR="00A43FBD" w:rsidRPr="000133CB">
        <w:rPr>
          <w:rFonts w:ascii="Arial" w:hAnsi="Arial" w:cs="Arial"/>
        </w:rPr>
        <w:t xml:space="preserve"> </w:t>
      </w:r>
      <w:r w:rsidRPr="000133CB">
        <w:rPr>
          <w:rFonts w:ascii="Arial" w:hAnsi="Arial" w:cs="Arial"/>
        </w:rPr>
        <w:t xml:space="preserve">to attend </w:t>
      </w:r>
      <w:r w:rsidR="00A93A33" w:rsidRPr="000133CB">
        <w:rPr>
          <w:rFonts w:ascii="Arial" w:hAnsi="Arial" w:cs="Arial"/>
        </w:rPr>
        <w:t>the Tyrone Guthrie Centre in Mon</w:t>
      </w:r>
      <w:r w:rsidRPr="000133CB">
        <w:rPr>
          <w:rFonts w:ascii="Arial" w:hAnsi="Arial" w:cs="Arial"/>
        </w:rPr>
        <w:t>a</w:t>
      </w:r>
      <w:r w:rsidR="00A93A33" w:rsidRPr="000133CB">
        <w:rPr>
          <w:rFonts w:ascii="Arial" w:hAnsi="Arial" w:cs="Arial"/>
        </w:rPr>
        <w:t>ghan</w:t>
      </w:r>
    </w:p>
    <w:p w14:paraId="36B5635B" w14:textId="1A7381DD" w:rsidR="00A43E8C" w:rsidRPr="000133CB" w:rsidRDefault="00A93A33" w:rsidP="002D719F">
      <w:pPr>
        <w:pStyle w:val="ListParagraph"/>
        <w:numPr>
          <w:ilvl w:val="0"/>
          <w:numId w:val="52"/>
        </w:numPr>
        <w:spacing w:line="276" w:lineRule="auto"/>
        <w:rPr>
          <w:rFonts w:ascii="Arial" w:hAnsi="Arial" w:cs="Arial"/>
        </w:rPr>
      </w:pPr>
      <w:r w:rsidRPr="000133CB">
        <w:rPr>
          <w:rFonts w:ascii="Arial" w:hAnsi="Arial" w:cs="Arial"/>
        </w:rPr>
        <w:t>Funded</w:t>
      </w:r>
      <w:r w:rsidR="00A43E8C" w:rsidRPr="000133CB">
        <w:rPr>
          <w:rFonts w:ascii="Arial" w:hAnsi="Arial" w:cs="Arial"/>
        </w:rPr>
        <w:t xml:space="preserve"> </w:t>
      </w:r>
      <w:r w:rsidR="00A43FBD" w:rsidRPr="000133CB">
        <w:rPr>
          <w:rFonts w:ascii="Arial" w:hAnsi="Arial" w:cs="Arial"/>
        </w:rPr>
        <w:t xml:space="preserve">the F.E. McWilliam </w:t>
      </w:r>
      <w:r w:rsidR="007676D5" w:rsidRPr="000133CB">
        <w:rPr>
          <w:rFonts w:ascii="Arial" w:hAnsi="Arial" w:cs="Arial"/>
        </w:rPr>
        <w:t xml:space="preserve">prize </w:t>
      </w:r>
      <w:r w:rsidR="00AC5628">
        <w:rPr>
          <w:rFonts w:ascii="Arial" w:hAnsi="Arial" w:cs="Arial"/>
        </w:rPr>
        <w:t xml:space="preserve">through the Belfast School of Art </w:t>
      </w:r>
      <w:r w:rsidR="007676D5">
        <w:rPr>
          <w:rFonts w:ascii="Arial" w:hAnsi="Arial" w:cs="Arial"/>
        </w:rPr>
        <w:t>which was a</w:t>
      </w:r>
      <w:r w:rsidR="00A43E8C" w:rsidRPr="000133CB">
        <w:rPr>
          <w:rFonts w:ascii="Arial" w:hAnsi="Arial" w:cs="Arial"/>
        </w:rPr>
        <w:t xml:space="preserve">warded to Anya Nicholl in June 2023. </w:t>
      </w:r>
    </w:p>
    <w:p w14:paraId="2CD9B448" w14:textId="3D507DBC" w:rsidR="00A43FBD" w:rsidRPr="000133CB" w:rsidRDefault="00F75832" w:rsidP="002D719F">
      <w:pPr>
        <w:pStyle w:val="ListParagraph"/>
        <w:numPr>
          <w:ilvl w:val="0"/>
          <w:numId w:val="52"/>
        </w:numPr>
        <w:spacing w:line="276" w:lineRule="auto"/>
        <w:rPr>
          <w:rFonts w:ascii="Arial" w:hAnsi="Arial" w:cs="Arial"/>
        </w:rPr>
      </w:pPr>
      <w:r w:rsidRPr="000133CB">
        <w:rPr>
          <w:rFonts w:ascii="Arial" w:hAnsi="Arial" w:cs="Arial"/>
        </w:rPr>
        <w:t xml:space="preserve">Provided transportation funding for </w:t>
      </w:r>
      <w:r w:rsidR="00F7290E" w:rsidRPr="000133CB">
        <w:rPr>
          <w:rFonts w:ascii="Arial" w:hAnsi="Arial" w:cs="Arial"/>
        </w:rPr>
        <w:t xml:space="preserve">six </w:t>
      </w:r>
      <w:r w:rsidRPr="000133CB">
        <w:rPr>
          <w:rFonts w:ascii="Arial" w:hAnsi="Arial" w:cs="Arial"/>
        </w:rPr>
        <w:t xml:space="preserve">schools </w:t>
      </w:r>
      <w:r w:rsidR="00AC5628">
        <w:rPr>
          <w:rFonts w:ascii="Arial" w:hAnsi="Arial" w:cs="Arial"/>
        </w:rPr>
        <w:t xml:space="preserve">across the Council area </w:t>
      </w:r>
      <w:r w:rsidRPr="000133CB">
        <w:rPr>
          <w:rFonts w:ascii="Arial" w:hAnsi="Arial" w:cs="Arial"/>
        </w:rPr>
        <w:t>to the gallery</w:t>
      </w:r>
      <w:r w:rsidR="00A43FBD" w:rsidRPr="000133CB">
        <w:rPr>
          <w:rFonts w:ascii="Arial" w:hAnsi="Arial" w:cs="Arial"/>
        </w:rPr>
        <w:t>.</w:t>
      </w:r>
    </w:p>
    <w:p w14:paraId="62C148A8" w14:textId="77777777" w:rsidR="000A37A9" w:rsidRDefault="000A37A9" w:rsidP="000D7C7A">
      <w:pPr>
        <w:rPr>
          <w:rFonts w:ascii="Arial" w:hAnsi="Arial" w:cs="Arial"/>
          <w:b/>
        </w:rPr>
      </w:pPr>
    </w:p>
    <w:p w14:paraId="5B24F9EE" w14:textId="6002B407" w:rsidR="004B6AA9" w:rsidRPr="00372C51" w:rsidRDefault="008C0065" w:rsidP="000D7C7A">
      <w:pPr>
        <w:rPr>
          <w:rFonts w:ascii="Arial" w:hAnsi="Arial" w:cs="Arial"/>
          <w:b/>
        </w:rPr>
      </w:pPr>
      <w:r w:rsidRPr="00372C51">
        <w:rPr>
          <w:rFonts w:ascii="Arial" w:hAnsi="Arial" w:cs="Arial"/>
          <w:b/>
        </w:rPr>
        <w:lastRenderedPageBreak/>
        <w:t>Activities and Achievements</w:t>
      </w:r>
      <w:r w:rsidR="004C35E5">
        <w:rPr>
          <w:rFonts w:ascii="Arial" w:hAnsi="Arial" w:cs="Arial"/>
          <w:b/>
        </w:rPr>
        <w:t xml:space="preserve"> – detail </w:t>
      </w:r>
    </w:p>
    <w:p w14:paraId="7D8032A8" w14:textId="160FEE2D" w:rsidR="006B1446" w:rsidRPr="00372C51" w:rsidRDefault="006B1446" w:rsidP="00BB7EA9">
      <w:pPr>
        <w:pStyle w:val="ListParagraph"/>
        <w:numPr>
          <w:ilvl w:val="0"/>
          <w:numId w:val="34"/>
        </w:numPr>
        <w:spacing w:line="276" w:lineRule="auto"/>
        <w:rPr>
          <w:rFonts w:ascii="Arial" w:hAnsi="Arial" w:cs="Arial"/>
          <w:b/>
          <w:bCs/>
        </w:rPr>
      </w:pPr>
      <w:r w:rsidRPr="00372C51">
        <w:rPr>
          <w:rFonts w:ascii="Arial" w:hAnsi="Arial" w:cs="Arial"/>
          <w:b/>
          <w:bCs/>
        </w:rPr>
        <w:t>Organised artists</w:t>
      </w:r>
      <w:r w:rsidR="00AC5628" w:rsidRPr="00372C51">
        <w:rPr>
          <w:rFonts w:ascii="Arial" w:hAnsi="Arial" w:cs="Arial"/>
          <w:b/>
          <w:bCs/>
        </w:rPr>
        <w:t>’</w:t>
      </w:r>
      <w:r w:rsidRPr="00372C51">
        <w:rPr>
          <w:rFonts w:ascii="Arial" w:hAnsi="Arial" w:cs="Arial"/>
          <w:b/>
          <w:bCs/>
        </w:rPr>
        <w:t xml:space="preserve"> talks and preview tours of exhibitions </w:t>
      </w:r>
    </w:p>
    <w:p w14:paraId="2573C522" w14:textId="6ACAAFC5" w:rsidR="00033C66" w:rsidRPr="00372C51" w:rsidRDefault="006B1446" w:rsidP="00033C66">
      <w:pPr>
        <w:rPr>
          <w:rFonts w:ascii="Arial" w:hAnsi="Arial" w:cs="Arial"/>
        </w:rPr>
      </w:pPr>
      <w:r w:rsidRPr="00372C51">
        <w:rPr>
          <w:rFonts w:ascii="Arial" w:hAnsi="Arial" w:cs="Arial"/>
        </w:rPr>
        <w:t xml:space="preserve">With the help of Curator </w:t>
      </w:r>
      <w:r w:rsidR="000D4ED5" w:rsidRPr="00372C51">
        <w:rPr>
          <w:rFonts w:ascii="Arial" w:hAnsi="Arial" w:cs="Arial"/>
        </w:rPr>
        <w:t xml:space="preserve">Dr </w:t>
      </w:r>
      <w:r w:rsidRPr="00372C51">
        <w:rPr>
          <w:rFonts w:ascii="Arial" w:hAnsi="Arial" w:cs="Arial"/>
        </w:rPr>
        <w:t>Riann Coulter</w:t>
      </w:r>
      <w:r w:rsidR="002D059F" w:rsidRPr="00372C51">
        <w:rPr>
          <w:rFonts w:ascii="Arial" w:hAnsi="Arial" w:cs="Arial"/>
        </w:rPr>
        <w:t>,</w:t>
      </w:r>
      <w:r w:rsidRPr="00372C51">
        <w:rPr>
          <w:rFonts w:ascii="Arial" w:hAnsi="Arial" w:cs="Arial"/>
        </w:rPr>
        <w:t xml:space="preserve"> and the staff of the gallery, </w:t>
      </w:r>
      <w:r w:rsidR="00A745DD" w:rsidRPr="00372C51">
        <w:rPr>
          <w:rFonts w:ascii="Arial" w:hAnsi="Arial" w:cs="Arial"/>
        </w:rPr>
        <w:t xml:space="preserve">Friends’ </w:t>
      </w:r>
      <w:r w:rsidRPr="00372C51">
        <w:rPr>
          <w:rFonts w:ascii="Arial" w:hAnsi="Arial" w:cs="Arial"/>
        </w:rPr>
        <w:t>members</w:t>
      </w:r>
      <w:r w:rsidR="00A745DD" w:rsidRPr="00372C51">
        <w:rPr>
          <w:rFonts w:ascii="Arial" w:hAnsi="Arial" w:cs="Arial"/>
        </w:rPr>
        <w:t xml:space="preserve"> were invited to </w:t>
      </w:r>
      <w:r w:rsidR="009F1060" w:rsidRPr="00372C51">
        <w:rPr>
          <w:rFonts w:ascii="Arial" w:hAnsi="Arial" w:cs="Arial"/>
        </w:rPr>
        <w:t>preview tours by the artists</w:t>
      </w:r>
      <w:r w:rsidRPr="00372C51">
        <w:rPr>
          <w:rFonts w:ascii="Arial" w:hAnsi="Arial" w:cs="Arial"/>
        </w:rPr>
        <w:t xml:space="preserve"> </w:t>
      </w:r>
      <w:r w:rsidR="009F1060" w:rsidRPr="00372C51">
        <w:rPr>
          <w:rFonts w:ascii="Arial" w:hAnsi="Arial" w:cs="Arial"/>
        </w:rPr>
        <w:t xml:space="preserve">of </w:t>
      </w:r>
      <w:r w:rsidRPr="00372C51">
        <w:rPr>
          <w:rFonts w:ascii="Arial" w:hAnsi="Arial" w:cs="Arial"/>
        </w:rPr>
        <w:t xml:space="preserve">the following exhibitions </w:t>
      </w:r>
      <w:r w:rsidR="00372C51" w:rsidRPr="00372C51">
        <w:rPr>
          <w:rFonts w:ascii="Arial" w:hAnsi="Arial" w:cs="Arial"/>
        </w:rPr>
        <w:t xml:space="preserve">taking place </w:t>
      </w:r>
      <w:r w:rsidR="00BB7EA9" w:rsidRPr="00372C51">
        <w:rPr>
          <w:rFonts w:ascii="Arial" w:hAnsi="Arial" w:cs="Arial"/>
        </w:rPr>
        <w:t xml:space="preserve">at </w:t>
      </w:r>
      <w:r w:rsidRPr="00372C51">
        <w:rPr>
          <w:rFonts w:ascii="Arial" w:hAnsi="Arial" w:cs="Arial"/>
        </w:rPr>
        <w:t xml:space="preserve">the gallery </w:t>
      </w:r>
      <w:r w:rsidR="009F1060" w:rsidRPr="00372C51">
        <w:rPr>
          <w:rFonts w:ascii="Arial" w:hAnsi="Arial" w:cs="Arial"/>
        </w:rPr>
        <w:t xml:space="preserve">in </w:t>
      </w:r>
      <w:r w:rsidR="00AA44A6" w:rsidRPr="00372C51">
        <w:rPr>
          <w:rFonts w:ascii="Arial" w:hAnsi="Arial" w:cs="Arial"/>
        </w:rPr>
        <w:t>2023-24:</w:t>
      </w:r>
      <w:r w:rsidR="00033C66" w:rsidRPr="00372C51">
        <w:rPr>
          <w:rFonts w:ascii="Arial" w:hAnsi="Arial" w:cs="Arial"/>
        </w:rPr>
        <w:t xml:space="preserve"> </w:t>
      </w:r>
    </w:p>
    <w:p w14:paraId="4F57F5D2" w14:textId="546C2659" w:rsidR="00AA44A6" w:rsidRPr="00372C51" w:rsidRDefault="00AA44A6" w:rsidP="00033C66">
      <w:pPr>
        <w:spacing w:line="276" w:lineRule="auto"/>
        <w:rPr>
          <w:rFonts w:ascii="Arial" w:hAnsi="Arial" w:cs="Arial"/>
        </w:rPr>
      </w:pPr>
      <w:r w:rsidRPr="00372C51">
        <w:rPr>
          <w:rFonts w:ascii="Arial" w:hAnsi="Arial" w:cs="Arial"/>
        </w:rPr>
        <w:t xml:space="preserve">In June </w:t>
      </w:r>
      <w:r w:rsidR="00AC5628" w:rsidRPr="00372C51">
        <w:rPr>
          <w:rFonts w:ascii="Arial" w:hAnsi="Arial" w:cs="Arial"/>
        </w:rPr>
        <w:t xml:space="preserve">2023 </w:t>
      </w:r>
      <w:r w:rsidRPr="00372C51">
        <w:rPr>
          <w:rFonts w:ascii="Arial" w:hAnsi="Arial" w:cs="Arial"/>
        </w:rPr>
        <w:t xml:space="preserve">sculptor Eilis O’Connell </w:t>
      </w:r>
      <w:r w:rsidR="00AC5628" w:rsidRPr="00372C51">
        <w:rPr>
          <w:rFonts w:ascii="Arial" w:hAnsi="Arial" w:cs="Arial"/>
        </w:rPr>
        <w:t>originally from Derry</w:t>
      </w:r>
      <w:r w:rsidR="00372C51" w:rsidRPr="00372C51">
        <w:rPr>
          <w:rFonts w:ascii="Arial" w:hAnsi="Arial" w:cs="Arial"/>
        </w:rPr>
        <w:t>/Londonderry</w:t>
      </w:r>
      <w:r w:rsidR="00AC5628" w:rsidRPr="00372C51">
        <w:rPr>
          <w:rFonts w:ascii="Arial" w:hAnsi="Arial" w:cs="Arial"/>
        </w:rPr>
        <w:t xml:space="preserve">, </w:t>
      </w:r>
      <w:r w:rsidRPr="00372C51">
        <w:rPr>
          <w:rFonts w:ascii="Arial" w:hAnsi="Arial" w:cs="Arial"/>
        </w:rPr>
        <w:t xml:space="preserve">gave </w:t>
      </w:r>
      <w:r w:rsidR="00372C51" w:rsidRPr="00372C51">
        <w:rPr>
          <w:rFonts w:ascii="Arial" w:hAnsi="Arial" w:cs="Arial"/>
        </w:rPr>
        <w:t xml:space="preserve">the Friends </w:t>
      </w:r>
      <w:r w:rsidRPr="00372C51">
        <w:rPr>
          <w:rFonts w:ascii="Arial" w:hAnsi="Arial" w:cs="Arial"/>
        </w:rPr>
        <w:t>a</w:t>
      </w:r>
      <w:r w:rsidR="004C35E5">
        <w:rPr>
          <w:rFonts w:ascii="Arial" w:hAnsi="Arial" w:cs="Arial"/>
        </w:rPr>
        <w:t xml:space="preserve"> preview</w:t>
      </w:r>
      <w:r w:rsidRPr="00372C51">
        <w:rPr>
          <w:rFonts w:ascii="Arial" w:hAnsi="Arial" w:cs="Arial"/>
        </w:rPr>
        <w:t xml:space="preserve"> tour of her amazing exhibition ‘</w:t>
      </w:r>
      <w:r w:rsidRPr="00372C51">
        <w:rPr>
          <w:rFonts w:ascii="Arial" w:hAnsi="Arial" w:cs="Arial"/>
          <w:i/>
          <w:iCs/>
        </w:rPr>
        <w:t>A family of things.’</w:t>
      </w:r>
      <w:r w:rsidRPr="00372C51">
        <w:rPr>
          <w:rFonts w:ascii="Arial" w:hAnsi="Arial" w:cs="Arial"/>
        </w:rPr>
        <w:t xml:space="preserve"> </w:t>
      </w:r>
      <w:r w:rsidR="00372C51" w:rsidRPr="00372C51">
        <w:rPr>
          <w:rFonts w:ascii="Arial" w:hAnsi="Arial" w:cs="Arial"/>
        </w:rPr>
        <w:t>The collection consisted of pieces made from a wide variety of media including steel, s</w:t>
      </w:r>
      <w:r w:rsidR="00372C51">
        <w:rPr>
          <w:rFonts w:ascii="Arial" w:hAnsi="Arial" w:cs="Arial"/>
        </w:rPr>
        <w:t>t</w:t>
      </w:r>
      <w:r w:rsidR="00372C51" w:rsidRPr="00372C51">
        <w:rPr>
          <w:rFonts w:ascii="Arial" w:hAnsi="Arial" w:cs="Arial"/>
        </w:rPr>
        <w:t xml:space="preserve">one, bronze, resin, birds’ feathers, and bone. </w:t>
      </w:r>
      <w:r w:rsidR="004C35E5">
        <w:rPr>
          <w:rFonts w:ascii="Arial" w:hAnsi="Arial" w:cs="Arial"/>
        </w:rPr>
        <w:t xml:space="preserve">Eilis </w:t>
      </w:r>
      <w:r w:rsidR="00372C51" w:rsidRPr="00372C51">
        <w:rPr>
          <w:rFonts w:ascii="Arial" w:hAnsi="Arial" w:cs="Arial"/>
        </w:rPr>
        <w:t xml:space="preserve">talked about her career, the sources of her inspiration and her motivation to continue to make unique work. </w:t>
      </w:r>
    </w:p>
    <w:p w14:paraId="17116A1C" w14:textId="7EF202AE" w:rsidR="00AC5301" w:rsidRPr="00372C51" w:rsidRDefault="00AA44A6" w:rsidP="00033C66">
      <w:pPr>
        <w:spacing w:line="276" w:lineRule="auto"/>
        <w:rPr>
          <w:rFonts w:ascii="Arial" w:hAnsi="Arial" w:cs="Arial"/>
        </w:rPr>
      </w:pPr>
      <w:r w:rsidRPr="00372C51">
        <w:rPr>
          <w:rFonts w:ascii="Arial" w:hAnsi="Arial" w:cs="Arial"/>
        </w:rPr>
        <w:t xml:space="preserve">In October </w:t>
      </w:r>
      <w:r w:rsidR="00AC5628" w:rsidRPr="00372C51">
        <w:rPr>
          <w:rFonts w:ascii="Arial" w:hAnsi="Arial" w:cs="Arial"/>
        </w:rPr>
        <w:t>Cou</w:t>
      </w:r>
      <w:r w:rsidR="00372C51" w:rsidRPr="00372C51">
        <w:rPr>
          <w:rFonts w:ascii="Arial" w:hAnsi="Arial" w:cs="Arial"/>
        </w:rPr>
        <w:t>n</w:t>
      </w:r>
      <w:r w:rsidR="00AC5628" w:rsidRPr="00372C51">
        <w:rPr>
          <w:rFonts w:ascii="Arial" w:hAnsi="Arial" w:cs="Arial"/>
        </w:rPr>
        <w:t>ty Tyrone artist</w:t>
      </w:r>
      <w:r w:rsidRPr="00372C51">
        <w:rPr>
          <w:rFonts w:ascii="Arial" w:hAnsi="Arial" w:cs="Arial"/>
        </w:rPr>
        <w:t xml:space="preserve"> Clement McAleer gave </w:t>
      </w:r>
      <w:r w:rsidR="00372C51" w:rsidRPr="00372C51">
        <w:rPr>
          <w:rFonts w:ascii="Arial" w:hAnsi="Arial" w:cs="Arial"/>
        </w:rPr>
        <w:t xml:space="preserve">the Friends </w:t>
      </w:r>
      <w:r w:rsidRPr="00372C51">
        <w:rPr>
          <w:rFonts w:ascii="Arial" w:hAnsi="Arial" w:cs="Arial"/>
        </w:rPr>
        <w:t xml:space="preserve">a </w:t>
      </w:r>
      <w:r w:rsidR="004C35E5">
        <w:rPr>
          <w:rFonts w:ascii="Arial" w:hAnsi="Arial" w:cs="Arial"/>
        </w:rPr>
        <w:t xml:space="preserve">preview </w:t>
      </w:r>
      <w:r w:rsidRPr="00372C51">
        <w:rPr>
          <w:rFonts w:ascii="Arial" w:hAnsi="Arial" w:cs="Arial"/>
        </w:rPr>
        <w:t xml:space="preserve">tour of his exhibition </w:t>
      </w:r>
      <w:r w:rsidRPr="00372C51">
        <w:rPr>
          <w:rFonts w:ascii="Arial" w:hAnsi="Arial" w:cs="Arial"/>
          <w:i/>
          <w:iCs/>
        </w:rPr>
        <w:t>Clement McAleer: Selected work 1973 to 2023</w:t>
      </w:r>
      <w:r w:rsidRPr="00372C51">
        <w:rPr>
          <w:rFonts w:ascii="Arial" w:hAnsi="Arial" w:cs="Arial"/>
        </w:rPr>
        <w:t>.</w:t>
      </w:r>
      <w:r w:rsidR="009F1060" w:rsidRPr="00372C51">
        <w:rPr>
          <w:rFonts w:ascii="Arial" w:hAnsi="Arial" w:cs="Arial"/>
        </w:rPr>
        <w:t xml:space="preserve"> </w:t>
      </w:r>
      <w:r w:rsidR="004C35E5">
        <w:rPr>
          <w:rFonts w:ascii="Arial" w:hAnsi="Arial" w:cs="Arial"/>
        </w:rPr>
        <w:t>Clement</w:t>
      </w:r>
      <w:r w:rsidRPr="00372C51">
        <w:rPr>
          <w:rFonts w:ascii="Arial" w:hAnsi="Arial" w:cs="Arial"/>
        </w:rPr>
        <w:t xml:space="preserve"> </w:t>
      </w:r>
      <w:r w:rsidR="004C35E5">
        <w:rPr>
          <w:rFonts w:ascii="Arial" w:hAnsi="Arial" w:cs="Arial"/>
        </w:rPr>
        <w:t>talked about</w:t>
      </w:r>
      <w:r w:rsidRPr="00372C51">
        <w:rPr>
          <w:rFonts w:ascii="Arial" w:hAnsi="Arial" w:cs="Arial"/>
        </w:rPr>
        <w:t xml:space="preserve"> his career as an artist</w:t>
      </w:r>
      <w:r w:rsidR="00AC5628" w:rsidRPr="00372C51">
        <w:rPr>
          <w:rFonts w:ascii="Arial" w:hAnsi="Arial" w:cs="Arial"/>
        </w:rPr>
        <w:t xml:space="preserve">, </w:t>
      </w:r>
      <w:r w:rsidRPr="00372C51">
        <w:rPr>
          <w:rFonts w:ascii="Arial" w:hAnsi="Arial" w:cs="Arial"/>
        </w:rPr>
        <w:t xml:space="preserve">his time </w:t>
      </w:r>
      <w:r w:rsidR="00AC5628" w:rsidRPr="00372C51">
        <w:rPr>
          <w:rFonts w:ascii="Arial" w:hAnsi="Arial" w:cs="Arial"/>
        </w:rPr>
        <w:t>spent in London</w:t>
      </w:r>
      <w:r w:rsidR="004C35E5">
        <w:rPr>
          <w:rFonts w:ascii="Arial" w:hAnsi="Arial" w:cs="Arial"/>
        </w:rPr>
        <w:t>,</w:t>
      </w:r>
      <w:r w:rsidR="00AC5628" w:rsidRPr="00372C51">
        <w:rPr>
          <w:rFonts w:ascii="Arial" w:hAnsi="Arial" w:cs="Arial"/>
        </w:rPr>
        <w:t xml:space="preserve"> and the landscape that so inspired his many large-scale paintings on show so dramatically in this </w:t>
      </w:r>
      <w:r w:rsidR="00372C51" w:rsidRPr="00372C51">
        <w:rPr>
          <w:rFonts w:ascii="Arial" w:hAnsi="Arial" w:cs="Arial"/>
        </w:rPr>
        <w:t xml:space="preserve">uplifting </w:t>
      </w:r>
      <w:r w:rsidR="00AC5628" w:rsidRPr="00372C51">
        <w:rPr>
          <w:rFonts w:ascii="Arial" w:hAnsi="Arial" w:cs="Arial"/>
        </w:rPr>
        <w:t xml:space="preserve">exhibition. </w:t>
      </w:r>
      <w:r w:rsidRPr="00372C51">
        <w:rPr>
          <w:rFonts w:ascii="Arial" w:hAnsi="Arial" w:cs="Arial"/>
        </w:rPr>
        <w:t xml:space="preserve"> </w:t>
      </w:r>
    </w:p>
    <w:p w14:paraId="354989C6" w14:textId="77777777" w:rsidR="005D3A07" w:rsidRPr="00420723" w:rsidRDefault="005D3A07" w:rsidP="005D3A07">
      <w:pPr>
        <w:pStyle w:val="ListParagraph"/>
        <w:numPr>
          <w:ilvl w:val="0"/>
          <w:numId w:val="34"/>
        </w:numPr>
        <w:spacing w:line="276" w:lineRule="auto"/>
        <w:rPr>
          <w:rFonts w:ascii="Arial" w:hAnsi="Arial" w:cs="Arial"/>
          <w:b/>
          <w:bCs/>
        </w:rPr>
      </w:pPr>
      <w:r w:rsidRPr="00420723">
        <w:rPr>
          <w:rFonts w:ascii="Arial" w:hAnsi="Arial" w:cs="Arial"/>
          <w:b/>
          <w:bCs/>
        </w:rPr>
        <w:t xml:space="preserve">Organised a tour Castlewellan </w:t>
      </w:r>
      <w:r>
        <w:rPr>
          <w:rFonts w:ascii="Arial" w:hAnsi="Arial" w:cs="Arial"/>
          <w:b/>
          <w:bCs/>
        </w:rPr>
        <w:t>Gardens</w:t>
      </w:r>
    </w:p>
    <w:p w14:paraId="6137357D" w14:textId="18CAC3C8" w:rsidR="005D3A07" w:rsidRDefault="00372C51" w:rsidP="005D3A07">
      <w:pPr>
        <w:spacing w:line="276" w:lineRule="auto"/>
        <w:rPr>
          <w:rFonts w:ascii="Arial" w:hAnsi="Arial" w:cs="Arial"/>
        </w:rPr>
      </w:pPr>
      <w:r>
        <w:rPr>
          <w:rFonts w:ascii="Arial" w:hAnsi="Arial" w:cs="Arial"/>
        </w:rPr>
        <w:t>Back in</w:t>
      </w:r>
      <w:r w:rsidR="005D3A07" w:rsidRPr="00420723">
        <w:rPr>
          <w:rFonts w:ascii="Arial" w:hAnsi="Arial" w:cs="Arial"/>
        </w:rPr>
        <w:t xml:space="preserve"> May </w:t>
      </w:r>
      <w:r w:rsidR="0063672D">
        <w:rPr>
          <w:rFonts w:ascii="Arial" w:hAnsi="Arial" w:cs="Arial"/>
        </w:rPr>
        <w:t xml:space="preserve">2023 </w:t>
      </w:r>
      <w:r w:rsidR="005D3A07" w:rsidRPr="00420723">
        <w:rPr>
          <w:rFonts w:ascii="Arial" w:hAnsi="Arial" w:cs="Arial"/>
        </w:rPr>
        <w:t xml:space="preserve">Friends were treated to a fascinating tour of Castlewellan </w:t>
      </w:r>
      <w:r w:rsidR="0063672D">
        <w:rPr>
          <w:rFonts w:ascii="Arial" w:hAnsi="Arial" w:cs="Arial"/>
        </w:rPr>
        <w:t xml:space="preserve">gardens </w:t>
      </w:r>
      <w:r w:rsidR="005D3A07" w:rsidRPr="00420723">
        <w:rPr>
          <w:rFonts w:ascii="Arial" w:hAnsi="Arial" w:cs="Arial"/>
        </w:rPr>
        <w:t xml:space="preserve">by head gardener, Alwyn Sinnamon. Accompanied by two apprentices, Alwyn described the former castle owners’ life of status and privilege. He complemented his </w:t>
      </w:r>
      <w:r w:rsidR="005D3A07">
        <w:rPr>
          <w:rFonts w:ascii="Arial" w:hAnsi="Arial" w:cs="Arial"/>
        </w:rPr>
        <w:t>tour</w:t>
      </w:r>
      <w:r w:rsidR="005D3A07" w:rsidRPr="00420723">
        <w:rPr>
          <w:rFonts w:ascii="Arial" w:hAnsi="Arial" w:cs="Arial"/>
        </w:rPr>
        <w:t xml:space="preserve"> with a collection of old black and white photographs showing how the gardens had previously looked, and described plans to bring them back to their former glory. </w:t>
      </w:r>
      <w:r w:rsidR="0063672D">
        <w:rPr>
          <w:rFonts w:ascii="Arial" w:hAnsi="Arial" w:cs="Arial"/>
        </w:rPr>
        <w:t xml:space="preserve">The Friends had a very </w:t>
      </w:r>
      <w:r w:rsidR="005D3A07" w:rsidRPr="00420723">
        <w:rPr>
          <w:rFonts w:ascii="Arial" w:hAnsi="Arial" w:cs="Arial"/>
        </w:rPr>
        <w:t xml:space="preserve">enjoyable morning. </w:t>
      </w:r>
    </w:p>
    <w:p w14:paraId="66ED05D3" w14:textId="1F122EE8" w:rsidR="005D3A07" w:rsidRPr="005D3A07" w:rsidRDefault="005D3A07" w:rsidP="005D3A07">
      <w:pPr>
        <w:pStyle w:val="ListParagraph"/>
        <w:numPr>
          <w:ilvl w:val="0"/>
          <w:numId w:val="34"/>
        </w:numPr>
        <w:spacing w:line="276" w:lineRule="auto"/>
        <w:rPr>
          <w:rFonts w:ascii="Arial" w:hAnsi="Arial" w:cs="Arial"/>
          <w:b/>
          <w:bCs/>
        </w:rPr>
      </w:pPr>
      <w:r w:rsidRPr="005D3A07">
        <w:rPr>
          <w:rFonts w:ascii="Arial" w:hAnsi="Arial" w:cs="Arial"/>
          <w:b/>
          <w:bCs/>
        </w:rPr>
        <w:t xml:space="preserve">Hosted a Summer Celebration party </w:t>
      </w:r>
    </w:p>
    <w:p w14:paraId="48CF58D3" w14:textId="7B99AD4D" w:rsidR="005D3A07" w:rsidRDefault="005D3A07" w:rsidP="005D3A07">
      <w:pPr>
        <w:spacing w:line="276" w:lineRule="auto"/>
        <w:rPr>
          <w:rFonts w:ascii="Arial" w:hAnsi="Arial" w:cs="Arial"/>
        </w:rPr>
      </w:pPr>
      <w:r>
        <w:rPr>
          <w:rFonts w:ascii="Arial" w:hAnsi="Arial" w:cs="Arial"/>
        </w:rPr>
        <w:t>In June</w:t>
      </w:r>
      <w:r w:rsidR="0063672D">
        <w:rPr>
          <w:rFonts w:ascii="Arial" w:hAnsi="Arial" w:cs="Arial"/>
        </w:rPr>
        <w:t>,</w:t>
      </w:r>
      <w:r>
        <w:rPr>
          <w:rFonts w:ascii="Arial" w:hAnsi="Arial" w:cs="Arial"/>
        </w:rPr>
        <w:t xml:space="preserve"> to coincide with the opening of the Eilis O’Connell exhibition, we h</w:t>
      </w:r>
      <w:r w:rsidRPr="00420723">
        <w:rPr>
          <w:rFonts w:ascii="Arial" w:hAnsi="Arial" w:cs="Arial"/>
        </w:rPr>
        <w:t>osted a Summer Celebration party</w:t>
      </w:r>
      <w:r>
        <w:rPr>
          <w:rFonts w:ascii="Arial" w:hAnsi="Arial" w:cs="Arial"/>
        </w:rPr>
        <w:t xml:space="preserve">. This </w:t>
      </w:r>
      <w:r w:rsidR="0063672D">
        <w:rPr>
          <w:rFonts w:ascii="Arial" w:hAnsi="Arial" w:cs="Arial"/>
        </w:rPr>
        <w:t xml:space="preserve">was </w:t>
      </w:r>
      <w:r>
        <w:rPr>
          <w:rFonts w:ascii="Arial" w:hAnsi="Arial" w:cs="Arial"/>
        </w:rPr>
        <w:t xml:space="preserve">a popular event which not only </w:t>
      </w:r>
      <w:r w:rsidRPr="00420723">
        <w:rPr>
          <w:rFonts w:ascii="Arial" w:hAnsi="Arial" w:cs="Arial"/>
        </w:rPr>
        <w:t>included a private tour of the Eilis O’Connell exhibition</w:t>
      </w:r>
      <w:r>
        <w:rPr>
          <w:rFonts w:ascii="Arial" w:hAnsi="Arial" w:cs="Arial"/>
        </w:rPr>
        <w:t xml:space="preserve"> but serve</w:t>
      </w:r>
      <w:r w:rsidR="0063672D">
        <w:rPr>
          <w:rFonts w:ascii="Arial" w:hAnsi="Arial" w:cs="Arial"/>
        </w:rPr>
        <w:t>d</w:t>
      </w:r>
      <w:r>
        <w:rPr>
          <w:rFonts w:ascii="Arial" w:hAnsi="Arial" w:cs="Arial"/>
        </w:rPr>
        <w:t xml:space="preserve"> as an opportunity to showcase the gallery </w:t>
      </w:r>
      <w:r w:rsidR="0063672D">
        <w:rPr>
          <w:rFonts w:ascii="Arial" w:hAnsi="Arial" w:cs="Arial"/>
        </w:rPr>
        <w:t xml:space="preserve">as an important part of </w:t>
      </w:r>
      <w:r>
        <w:rPr>
          <w:rFonts w:ascii="Arial" w:hAnsi="Arial" w:cs="Arial"/>
        </w:rPr>
        <w:t>the arts offering within th</w:t>
      </w:r>
      <w:r w:rsidR="0063672D">
        <w:rPr>
          <w:rFonts w:ascii="Arial" w:hAnsi="Arial" w:cs="Arial"/>
        </w:rPr>
        <w:t xml:space="preserve">e </w:t>
      </w:r>
      <w:r>
        <w:rPr>
          <w:rFonts w:ascii="Arial" w:hAnsi="Arial" w:cs="Arial"/>
        </w:rPr>
        <w:t xml:space="preserve">area. The event included music by popular local group </w:t>
      </w:r>
      <w:proofErr w:type="spellStart"/>
      <w:r>
        <w:rPr>
          <w:rFonts w:ascii="Arial" w:hAnsi="Arial" w:cs="Arial"/>
        </w:rPr>
        <w:t>Seefin</w:t>
      </w:r>
      <w:proofErr w:type="spellEnd"/>
      <w:r>
        <w:rPr>
          <w:rFonts w:ascii="Arial" w:hAnsi="Arial" w:cs="Arial"/>
        </w:rPr>
        <w:t xml:space="preserve">. </w:t>
      </w:r>
    </w:p>
    <w:p w14:paraId="7DE89FF3" w14:textId="77777777" w:rsidR="005D3A07" w:rsidRPr="005D3A07" w:rsidRDefault="005D3A07" w:rsidP="005D3A07">
      <w:pPr>
        <w:pStyle w:val="ListParagraph"/>
        <w:numPr>
          <w:ilvl w:val="0"/>
          <w:numId w:val="34"/>
        </w:numPr>
        <w:spacing w:line="276" w:lineRule="auto"/>
        <w:rPr>
          <w:rFonts w:ascii="Arial" w:hAnsi="Arial" w:cs="Arial"/>
          <w:b/>
          <w:bCs/>
        </w:rPr>
      </w:pPr>
      <w:r w:rsidRPr="005D3A07">
        <w:rPr>
          <w:rFonts w:ascii="Arial" w:hAnsi="Arial" w:cs="Arial"/>
          <w:b/>
          <w:bCs/>
        </w:rPr>
        <w:t xml:space="preserve">Book launch </w:t>
      </w:r>
    </w:p>
    <w:p w14:paraId="604D399E" w14:textId="0D827C1E" w:rsidR="005D3A07" w:rsidRDefault="005D3A07" w:rsidP="005D3A07">
      <w:pPr>
        <w:spacing w:line="276" w:lineRule="auto"/>
        <w:rPr>
          <w:rFonts w:ascii="Arial" w:hAnsi="Arial" w:cs="Arial"/>
        </w:rPr>
      </w:pPr>
      <w:r>
        <w:rPr>
          <w:rFonts w:ascii="Arial" w:hAnsi="Arial" w:cs="Arial"/>
        </w:rPr>
        <w:t>In September Cardwell McClure, nephew of acclaimed artist William Scott</w:t>
      </w:r>
      <w:r w:rsidR="0063672D">
        <w:rPr>
          <w:rFonts w:ascii="Arial" w:hAnsi="Arial" w:cs="Arial"/>
        </w:rPr>
        <w:t xml:space="preserve"> (1913-1989)</w:t>
      </w:r>
      <w:r>
        <w:rPr>
          <w:rFonts w:ascii="Arial" w:hAnsi="Arial" w:cs="Arial"/>
        </w:rPr>
        <w:t xml:space="preserve">, launched his book at the gallery. His talk </w:t>
      </w:r>
      <w:r w:rsidR="0063672D">
        <w:rPr>
          <w:rFonts w:ascii="Arial" w:hAnsi="Arial" w:cs="Arial"/>
        </w:rPr>
        <w:t xml:space="preserve">about the book </w:t>
      </w:r>
      <w:r>
        <w:rPr>
          <w:rFonts w:ascii="Arial" w:hAnsi="Arial" w:cs="Arial"/>
        </w:rPr>
        <w:t xml:space="preserve">gave background to Scott’s </w:t>
      </w:r>
      <w:r w:rsidR="0063672D">
        <w:rPr>
          <w:rFonts w:ascii="Arial" w:hAnsi="Arial" w:cs="Arial"/>
        </w:rPr>
        <w:t xml:space="preserve">wider </w:t>
      </w:r>
      <w:r>
        <w:rPr>
          <w:rFonts w:ascii="Arial" w:hAnsi="Arial" w:cs="Arial"/>
        </w:rPr>
        <w:t xml:space="preserve">family </w:t>
      </w:r>
      <w:r w:rsidR="0063672D">
        <w:rPr>
          <w:rFonts w:ascii="Arial" w:hAnsi="Arial" w:cs="Arial"/>
        </w:rPr>
        <w:t xml:space="preserve">and made links between </w:t>
      </w:r>
      <w:r>
        <w:rPr>
          <w:rFonts w:ascii="Arial" w:hAnsi="Arial" w:cs="Arial"/>
        </w:rPr>
        <w:t xml:space="preserve">the artist’s upbringing and the subjects within his work. Cardwell generously provided the book </w:t>
      </w:r>
      <w:r w:rsidRPr="00420723">
        <w:rPr>
          <w:rFonts w:ascii="Arial" w:hAnsi="Arial" w:cs="Arial"/>
          <w:i/>
          <w:iCs/>
        </w:rPr>
        <w:t>‘William Scott</w:t>
      </w:r>
      <w:r>
        <w:rPr>
          <w:rFonts w:ascii="Arial" w:hAnsi="Arial" w:cs="Arial"/>
          <w:i/>
          <w:iCs/>
        </w:rPr>
        <w:t xml:space="preserve"> -</w:t>
      </w:r>
      <w:r w:rsidRPr="00420723">
        <w:rPr>
          <w:rFonts w:ascii="Arial" w:hAnsi="Arial" w:cs="Arial"/>
          <w:i/>
          <w:iCs/>
        </w:rPr>
        <w:t xml:space="preserve"> a family history’</w:t>
      </w:r>
      <w:r>
        <w:rPr>
          <w:rFonts w:ascii="Arial" w:hAnsi="Arial" w:cs="Arial"/>
        </w:rPr>
        <w:t xml:space="preserve"> at a discount to those wishing to purchase it on the night.</w:t>
      </w:r>
      <w:r w:rsidRPr="00420723">
        <w:rPr>
          <w:rFonts w:ascii="Arial" w:hAnsi="Arial" w:cs="Arial"/>
        </w:rPr>
        <w:t xml:space="preserve"> </w:t>
      </w:r>
    </w:p>
    <w:p w14:paraId="6EC66AC6" w14:textId="252007E4" w:rsidR="0033341B" w:rsidRPr="000A72EC" w:rsidRDefault="0033341B" w:rsidP="00AC5301">
      <w:pPr>
        <w:pStyle w:val="ListParagraph"/>
        <w:numPr>
          <w:ilvl w:val="0"/>
          <w:numId w:val="34"/>
        </w:numPr>
        <w:spacing w:line="276" w:lineRule="auto"/>
        <w:rPr>
          <w:rFonts w:ascii="Arial" w:hAnsi="Arial" w:cs="Arial"/>
          <w:b/>
          <w:bCs/>
        </w:rPr>
      </w:pPr>
      <w:r w:rsidRPr="000A72EC">
        <w:rPr>
          <w:rFonts w:ascii="Arial" w:hAnsi="Arial" w:cs="Arial"/>
          <w:b/>
          <w:bCs/>
        </w:rPr>
        <w:t xml:space="preserve">Organised talks by specialist speakers </w:t>
      </w:r>
    </w:p>
    <w:p w14:paraId="4CFB10FC" w14:textId="46D9ACE8" w:rsidR="0033341B" w:rsidRPr="000A72EC" w:rsidRDefault="002D059F" w:rsidP="0033341B">
      <w:pPr>
        <w:spacing w:line="276" w:lineRule="auto"/>
        <w:rPr>
          <w:rFonts w:ascii="Arial" w:hAnsi="Arial" w:cs="Arial"/>
        </w:rPr>
      </w:pPr>
      <w:r w:rsidRPr="000A72EC">
        <w:rPr>
          <w:rFonts w:ascii="Arial" w:hAnsi="Arial" w:cs="Arial"/>
        </w:rPr>
        <w:t xml:space="preserve">In </w:t>
      </w:r>
      <w:r w:rsidR="000133CB" w:rsidRPr="000A72EC">
        <w:rPr>
          <w:rFonts w:ascii="Arial" w:hAnsi="Arial" w:cs="Arial"/>
        </w:rPr>
        <w:t>October</w:t>
      </w:r>
      <w:r w:rsidR="00420723">
        <w:rPr>
          <w:rFonts w:ascii="Arial" w:hAnsi="Arial" w:cs="Arial"/>
        </w:rPr>
        <w:t xml:space="preserve"> 2023</w:t>
      </w:r>
      <w:r w:rsidRPr="000A72EC">
        <w:rPr>
          <w:rFonts w:ascii="Arial" w:hAnsi="Arial" w:cs="Arial"/>
        </w:rPr>
        <w:t xml:space="preserve">, </w:t>
      </w:r>
      <w:r w:rsidR="00A429DE" w:rsidRPr="000A72EC">
        <w:rPr>
          <w:rFonts w:ascii="Arial" w:hAnsi="Arial" w:cs="Arial"/>
        </w:rPr>
        <w:t xml:space="preserve">art historian </w:t>
      </w:r>
      <w:r w:rsidR="0033341B" w:rsidRPr="000A72EC">
        <w:rPr>
          <w:rFonts w:ascii="Arial" w:hAnsi="Arial" w:cs="Arial"/>
        </w:rPr>
        <w:t>Maureen Beary-Ryan</w:t>
      </w:r>
      <w:r w:rsidR="00420723">
        <w:rPr>
          <w:rFonts w:ascii="Arial" w:hAnsi="Arial" w:cs="Arial"/>
        </w:rPr>
        <w:t xml:space="preserve"> </w:t>
      </w:r>
      <w:r w:rsidRPr="000A72EC">
        <w:rPr>
          <w:rFonts w:ascii="Arial" w:hAnsi="Arial" w:cs="Arial"/>
        </w:rPr>
        <w:t>spoke</w:t>
      </w:r>
      <w:r w:rsidR="0033341B" w:rsidRPr="000A72EC">
        <w:rPr>
          <w:rFonts w:ascii="Arial" w:hAnsi="Arial" w:cs="Arial"/>
        </w:rPr>
        <w:t xml:space="preserve"> </w:t>
      </w:r>
      <w:r w:rsidR="009C0003" w:rsidRPr="000A72EC">
        <w:rPr>
          <w:rFonts w:ascii="Arial" w:hAnsi="Arial" w:cs="Arial"/>
        </w:rPr>
        <w:t>a</w:t>
      </w:r>
      <w:r w:rsidR="0033341B" w:rsidRPr="000A72EC">
        <w:rPr>
          <w:rFonts w:ascii="Arial" w:hAnsi="Arial" w:cs="Arial"/>
        </w:rPr>
        <w:t xml:space="preserve">bout </w:t>
      </w:r>
      <w:r w:rsidR="000133CB" w:rsidRPr="000A72EC">
        <w:rPr>
          <w:rFonts w:ascii="Arial" w:hAnsi="Arial" w:cs="Arial"/>
        </w:rPr>
        <w:t>the importance of benefactors to the National Gallery</w:t>
      </w:r>
      <w:r w:rsidR="00420723">
        <w:rPr>
          <w:rFonts w:ascii="Arial" w:hAnsi="Arial" w:cs="Arial"/>
        </w:rPr>
        <w:t xml:space="preserve"> of Ireland’s art </w:t>
      </w:r>
      <w:r w:rsidR="000133CB" w:rsidRPr="000A72EC">
        <w:rPr>
          <w:rFonts w:ascii="Arial" w:hAnsi="Arial" w:cs="Arial"/>
        </w:rPr>
        <w:t>collection</w:t>
      </w:r>
      <w:r w:rsidR="00420723">
        <w:rPr>
          <w:rFonts w:ascii="Arial" w:hAnsi="Arial" w:cs="Arial"/>
        </w:rPr>
        <w:t>.</w:t>
      </w:r>
      <w:r w:rsidR="000133CB" w:rsidRPr="000A72EC">
        <w:rPr>
          <w:rFonts w:ascii="Arial" w:hAnsi="Arial" w:cs="Arial"/>
        </w:rPr>
        <w:t xml:space="preserve"> </w:t>
      </w:r>
      <w:r w:rsidR="009C0003" w:rsidRPr="000A72EC">
        <w:rPr>
          <w:rFonts w:ascii="Arial" w:hAnsi="Arial" w:cs="Arial"/>
        </w:rPr>
        <w:t>Maureen’s illustrated</w:t>
      </w:r>
      <w:r w:rsidR="0033341B" w:rsidRPr="000A72EC">
        <w:rPr>
          <w:rFonts w:ascii="Arial" w:hAnsi="Arial" w:cs="Arial"/>
        </w:rPr>
        <w:t xml:space="preserve"> presentation was </w:t>
      </w:r>
      <w:r w:rsidR="004C35E5">
        <w:rPr>
          <w:rFonts w:ascii="Arial" w:hAnsi="Arial" w:cs="Arial"/>
        </w:rPr>
        <w:t xml:space="preserve">as always, </w:t>
      </w:r>
      <w:r w:rsidR="004C35E5" w:rsidRPr="000A72EC">
        <w:rPr>
          <w:rFonts w:ascii="Arial" w:hAnsi="Arial" w:cs="Arial"/>
        </w:rPr>
        <w:t>educational,</w:t>
      </w:r>
      <w:r w:rsidRPr="000A72EC">
        <w:rPr>
          <w:rFonts w:ascii="Arial" w:hAnsi="Arial" w:cs="Arial"/>
        </w:rPr>
        <w:t xml:space="preserve"> and</w:t>
      </w:r>
      <w:r w:rsidR="0033341B" w:rsidRPr="000A72EC">
        <w:rPr>
          <w:rFonts w:ascii="Arial" w:hAnsi="Arial" w:cs="Arial"/>
        </w:rPr>
        <w:t xml:space="preserve"> </w:t>
      </w:r>
      <w:r w:rsidR="004C35E5">
        <w:rPr>
          <w:rFonts w:ascii="Arial" w:hAnsi="Arial" w:cs="Arial"/>
        </w:rPr>
        <w:t>entertaining.</w:t>
      </w:r>
      <w:r w:rsidR="0033341B" w:rsidRPr="000A72EC">
        <w:rPr>
          <w:rFonts w:ascii="Arial" w:hAnsi="Arial" w:cs="Arial"/>
        </w:rPr>
        <w:t xml:space="preserve"> </w:t>
      </w:r>
      <w:r w:rsidR="0004148C" w:rsidRPr="000A72EC">
        <w:rPr>
          <w:rFonts w:ascii="Arial" w:hAnsi="Arial" w:cs="Arial"/>
        </w:rPr>
        <w:t xml:space="preserve">We </w:t>
      </w:r>
      <w:r w:rsidR="000133CB" w:rsidRPr="000A72EC">
        <w:rPr>
          <w:rFonts w:ascii="Arial" w:hAnsi="Arial" w:cs="Arial"/>
        </w:rPr>
        <w:t xml:space="preserve">are delighted to maintain our </w:t>
      </w:r>
      <w:r w:rsidR="0004148C" w:rsidRPr="000A72EC">
        <w:rPr>
          <w:rFonts w:ascii="Arial" w:hAnsi="Arial" w:cs="Arial"/>
        </w:rPr>
        <w:t xml:space="preserve">relationship with Maureen as she shares with us her </w:t>
      </w:r>
      <w:r w:rsidR="00F04391" w:rsidRPr="000A72EC">
        <w:rPr>
          <w:rFonts w:ascii="Arial" w:hAnsi="Arial" w:cs="Arial"/>
        </w:rPr>
        <w:t>deep knowledge on the art</w:t>
      </w:r>
      <w:r w:rsidR="000A72EC" w:rsidRPr="000A72EC">
        <w:rPr>
          <w:rFonts w:ascii="Arial" w:hAnsi="Arial" w:cs="Arial"/>
        </w:rPr>
        <w:t>s</w:t>
      </w:r>
      <w:r w:rsidR="000133CB" w:rsidRPr="000A72EC">
        <w:rPr>
          <w:rFonts w:ascii="Arial" w:hAnsi="Arial" w:cs="Arial"/>
        </w:rPr>
        <w:t xml:space="preserve">. </w:t>
      </w:r>
    </w:p>
    <w:p w14:paraId="1855A3CC" w14:textId="27CB0DE9" w:rsidR="000133CB" w:rsidRPr="000A72EC" w:rsidRDefault="000133CB" w:rsidP="0033341B">
      <w:pPr>
        <w:spacing w:line="276" w:lineRule="auto"/>
        <w:rPr>
          <w:rFonts w:ascii="Arial" w:hAnsi="Arial" w:cs="Arial"/>
        </w:rPr>
      </w:pPr>
      <w:r w:rsidRPr="000A72EC">
        <w:rPr>
          <w:rFonts w:ascii="Arial" w:hAnsi="Arial" w:cs="Arial"/>
        </w:rPr>
        <w:lastRenderedPageBreak/>
        <w:t>In November</w:t>
      </w:r>
      <w:r w:rsidR="00420723">
        <w:rPr>
          <w:rFonts w:ascii="Arial" w:hAnsi="Arial" w:cs="Arial"/>
        </w:rPr>
        <w:t xml:space="preserve"> 2023</w:t>
      </w:r>
      <w:r w:rsidR="000A72EC" w:rsidRPr="000A72EC">
        <w:rPr>
          <w:rFonts w:ascii="Arial" w:hAnsi="Arial" w:cs="Arial"/>
        </w:rPr>
        <w:t>,</w:t>
      </w:r>
      <w:r w:rsidRPr="000A72EC">
        <w:rPr>
          <w:rFonts w:ascii="Arial" w:hAnsi="Arial" w:cs="Arial"/>
        </w:rPr>
        <w:t xml:space="preserve"> gifted silversmith Cara Murphy</w:t>
      </w:r>
      <w:r w:rsidR="000A72EC" w:rsidRPr="000A72EC">
        <w:rPr>
          <w:rFonts w:ascii="Arial" w:hAnsi="Arial" w:cs="Arial"/>
        </w:rPr>
        <w:t xml:space="preserve"> </w:t>
      </w:r>
      <w:r w:rsidRPr="000A72EC">
        <w:rPr>
          <w:rFonts w:ascii="Arial" w:hAnsi="Arial" w:cs="Arial"/>
        </w:rPr>
        <w:t xml:space="preserve">shared with the Friends </w:t>
      </w:r>
      <w:r w:rsidR="000A72EC" w:rsidRPr="000A72EC">
        <w:rPr>
          <w:rFonts w:ascii="Arial" w:hAnsi="Arial" w:cs="Arial"/>
        </w:rPr>
        <w:t xml:space="preserve">her passion for her craft by illustrating how she has honed her skills over many years. She showed examples of various commissions which ranged from personal one-off pieces to work for Number 10 Downing Street as well as intricate sports trophies. Her skill was mesmerising.  </w:t>
      </w:r>
    </w:p>
    <w:p w14:paraId="56C7727B" w14:textId="7D059FCE" w:rsidR="0033341B" w:rsidRPr="000A72EC" w:rsidRDefault="002D059F" w:rsidP="0033341B">
      <w:pPr>
        <w:spacing w:line="276" w:lineRule="auto"/>
        <w:rPr>
          <w:rFonts w:ascii="Arial" w:hAnsi="Arial" w:cs="Arial"/>
        </w:rPr>
      </w:pPr>
      <w:r w:rsidRPr="000A72EC">
        <w:rPr>
          <w:rFonts w:ascii="Arial" w:hAnsi="Arial" w:cs="Arial"/>
        </w:rPr>
        <w:t xml:space="preserve">In </w:t>
      </w:r>
      <w:r w:rsidR="000133CB" w:rsidRPr="000A72EC">
        <w:rPr>
          <w:rFonts w:ascii="Arial" w:hAnsi="Arial" w:cs="Arial"/>
        </w:rPr>
        <w:t>February</w:t>
      </w:r>
      <w:r w:rsidR="0063672D">
        <w:rPr>
          <w:rFonts w:ascii="Arial" w:hAnsi="Arial" w:cs="Arial"/>
        </w:rPr>
        <w:t xml:space="preserve"> 2024</w:t>
      </w:r>
      <w:r w:rsidR="000A72EC" w:rsidRPr="000A72EC">
        <w:rPr>
          <w:rFonts w:ascii="Arial" w:hAnsi="Arial" w:cs="Arial"/>
        </w:rPr>
        <w:t>,</w:t>
      </w:r>
      <w:r w:rsidR="000133CB" w:rsidRPr="000A72EC">
        <w:rPr>
          <w:rFonts w:ascii="Arial" w:hAnsi="Arial" w:cs="Arial"/>
        </w:rPr>
        <w:t xml:space="preserve"> local historian Hugh McShane gave an insightful and detailed talk entitle</w:t>
      </w:r>
      <w:r w:rsidR="000A72EC" w:rsidRPr="000A72EC">
        <w:rPr>
          <w:rFonts w:ascii="Arial" w:hAnsi="Arial" w:cs="Arial"/>
        </w:rPr>
        <w:t>d</w:t>
      </w:r>
      <w:r w:rsidR="000133CB" w:rsidRPr="000A72EC">
        <w:rPr>
          <w:rFonts w:ascii="Arial" w:hAnsi="Arial" w:cs="Arial"/>
        </w:rPr>
        <w:t xml:space="preserve"> </w:t>
      </w:r>
      <w:r w:rsidR="000133CB" w:rsidRPr="000A72EC">
        <w:rPr>
          <w:rFonts w:ascii="Arial" w:hAnsi="Arial" w:cs="Arial"/>
          <w:i/>
          <w:iCs/>
        </w:rPr>
        <w:t>Australia Bound – the female orphans of the Newry workhouse</w:t>
      </w:r>
      <w:r w:rsidR="000133CB" w:rsidRPr="000A72EC">
        <w:rPr>
          <w:rFonts w:ascii="Arial" w:hAnsi="Arial" w:cs="Arial"/>
        </w:rPr>
        <w:t>. Hugh illustrated his talk not only with images but with a display of handmade bonnets and an example of a wooden trunk used to transport an orphan’s possessions overseas.</w:t>
      </w:r>
      <w:r w:rsidR="000A72EC" w:rsidRPr="000A72EC">
        <w:rPr>
          <w:rFonts w:ascii="Arial" w:hAnsi="Arial" w:cs="Arial"/>
        </w:rPr>
        <w:t xml:space="preserve"> The </w:t>
      </w:r>
      <w:r w:rsidR="00420723">
        <w:rPr>
          <w:rFonts w:ascii="Arial" w:hAnsi="Arial" w:cs="Arial"/>
        </w:rPr>
        <w:t>well</w:t>
      </w:r>
      <w:r w:rsidR="0063672D">
        <w:rPr>
          <w:rFonts w:ascii="Arial" w:hAnsi="Arial" w:cs="Arial"/>
        </w:rPr>
        <w:t>-</w:t>
      </w:r>
      <w:r w:rsidR="00420723">
        <w:rPr>
          <w:rFonts w:ascii="Arial" w:hAnsi="Arial" w:cs="Arial"/>
        </w:rPr>
        <w:t xml:space="preserve">attended talk </w:t>
      </w:r>
      <w:r w:rsidR="000A72EC" w:rsidRPr="000A72EC">
        <w:rPr>
          <w:rFonts w:ascii="Arial" w:hAnsi="Arial" w:cs="Arial"/>
        </w:rPr>
        <w:t xml:space="preserve">was </w:t>
      </w:r>
      <w:r w:rsidR="00420723">
        <w:rPr>
          <w:rFonts w:ascii="Arial" w:hAnsi="Arial" w:cs="Arial"/>
        </w:rPr>
        <w:t xml:space="preserve">excellent. </w:t>
      </w:r>
      <w:r w:rsidR="000A72EC" w:rsidRPr="000A72EC">
        <w:rPr>
          <w:rFonts w:ascii="Arial" w:hAnsi="Arial" w:cs="Arial"/>
        </w:rPr>
        <w:t xml:space="preserve"> </w:t>
      </w:r>
    </w:p>
    <w:p w14:paraId="5E6C1E12" w14:textId="34A63D7F" w:rsidR="00974C7E" w:rsidRPr="005D3A07" w:rsidRDefault="00974C7E" w:rsidP="005D3A07">
      <w:pPr>
        <w:pStyle w:val="ListParagraph"/>
        <w:numPr>
          <w:ilvl w:val="0"/>
          <w:numId w:val="34"/>
        </w:numPr>
        <w:spacing w:line="276" w:lineRule="auto"/>
        <w:rPr>
          <w:rFonts w:ascii="Arial" w:hAnsi="Arial" w:cs="Arial"/>
          <w:b/>
          <w:bCs/>
        </w:rPr>
      </w:pPr>
      <w:r w:rsidRPr="005D3A07">
        <w:rPr>
          <w:rFonts w:ascii="Arial" w:hAnsi="Arial" w:cs="Arial"/>
          <w:b/>
          <w:bCs/>
        </w:rPr>
        <w:t xml:space="preserve">Private tour of Hillsborough Castle’s art collection </w:t>
      </w:r>
    </w:p>
    <w:p w14:paraId="209E8EF4" w14:textId="2A0399A5" w:rsidR="00420723" w:rsidRPr="00420723" w:rsidRDefault="00F03516" w:rsidP="00420723">
      <w:pPr>
        <w:spacing w:line="276" w:lineRule="auto"/>
        <w:rPr>
          <w:rFonts w:ascii="Arial" w:hAnsi="Arial" w:cs="Arial"/>
        </w:rPr>
      </w:pPr>
      <w:r>
        <w:rPr>
          <w:rFonts w:ascii="Arial" w:hAnsi="Arial" w:cs="Arial"/>
        </w:rPr>
        <w:t xml:space="preserve">In December 2023 </w:t>
      </w:r>
      <w:r w:rsidR="00974C7E">
        <w:rPr>
          <w:rFonts w:ascii="Arial" w:hAnsi="Arial" w:cs="Arial"/>
        </w:rPr>
        <w:t xml:space="preserve">the Friends of the gallery attended a private tour of Hillsborough Castle’s art collection. The tour </w:t>
      </w:r>
      <w:r w:rsidR="0063672D">
        <w:rPr>
          <w:rFonts w:ascii="Arial" w:hAnsi="Arial" w:cs="Arial"/>
        </w:rPr>
        <w:t>was</w:t>
      </w:r>
      <w:r w:rsidR="00974C7E">
        <w:rPr>
          <w:rFonts w:ascii="Arial" w:hAnsi="Arial" w:cs="Arial"/>
        </w:rPr>
        <w:t xml:space="preserve"> set within the context of the history of the castle as well as the history of Ireland and as such made for a detailed and insightful event. </w:t>
      </w:r>
      <w:r w:rsidR="00420723" w:rsidRPr="00420723">
        <w:rPr>
          <w:rFonts w:ascii="Arial" w:hAnsi="Arial" w:cs="Arial"/>
        </w:rPr>
        <w:t xml:space="preserve"> </w:t>
      </w:r>
    </w:p>
    <w:p w14:paraId="7DDEE2CE" w14:textId="03E6830F" w:rsidR="00420723" w:rsidRPr="005D3A07" w:rsidRDefault="00420723" w:rsidP="005D3A07">
      <w:pPr>
        <w:pStyle w:val="ListParagraph"/>
        <w:numPr>
          <w:ilvl w:val="0"/>
          <w:numId w:val="34"/>
        </w:numPr>
        <w:spacing w:line="276" w:lineRule="auto"/>
        <w:rPr>
          <w:rFonts w:ascii="Arial" w:hAnsi="Arial" w:cs="Arial"/>
          <w:b/>
          <w:bCs/>
        </w:rPr>
      </w:pPr>
      <w:r w:rsidRPr="005D3A07">
        <w:rPr>
          <w:rFonts w:ascii="Arial" w:hAnsi="Arial" w:cs="Arial"/>
          <w:b/>
          <w:bCs/>
        </w:rPr>
        <w:t xml:space="preserve">Private tour </w:t>
      </w:r>
      <w:r w:rsidR="00E7181F">
        <w:rPr>
          <w:rFonts w:ascii="Arial" w:hAnsi="Arial" w:cs="Arial"/>
          <w:b/>
          <w:bCs/>
        </w:rPr>
        <w:t xml:space="preserve">of </w:t>
      </w:r>
      <w:r w:rsidRPr="005D3A07">
        <w:rPr>
          <w:rFonts w:ascii="Arial" w:hAnsi="Arial" w:cs="Arial"/>
          <w:b/>
          <w:bCs/>
        </w:rPr>
        <w:t>Colin Middleton</w:t>
      </w:r>
      <w:r w:rsidR="00974C7E" w:rsidRPr="005D3A07">
        <w:rPr>
          <w:rFonts w:ascii="Arial" w:hAnsi="Arial" w:cs="Arial"/>
          <w:b/>
          <w:bCs/>
        </w:rPr>
        <w:t xml:space="preserve"> exhibition </w:t>
      </w:r>
    </w:p>
    <w:p w14:paraId="5C88209C" w14:textId="527AA7F8" w:rsidR="00974C7E" w:rsidRDefault="00974C7E" w:rsidP="00974C7E">
      <w:pPr>
        <w:spacing w:line="276" w:lineRule="auto"/>
        <w:rPr>
          <w:rFonts w:ascii="Arial" w:hAnsi="Arial" w:cs="Arial"/>
        </w:rPr>
      </w:pPr>
      <w:r>
        <w:rPr>
          <w:rFonts w:ascii="Arial" w:hAnsi="Arial" w:cs="Arial"/>
        </w:rPr>
        <w:t>In January 2024</w:t>
      </w:r>
      <w:r w:rsidR="00E7181F">
        <w:rPr>
          <w:rFonts w:ascii="Arial" w:hAnsi="Arial" w:cs="Arial"/>
        </w:rPr>
        <w:t>,</w:t>
      </w:r>
      <w:r>
        <w:rPr>
          <w:rFonts w:ascii="Arial" w:hAnsi="Arial" w:cs="Arial"/>
        </w:rPr>
        <w:t xml:space="preserve"> close friend and supporter of the gallery Dickon Hall, gave a tour of much anticipated exhibition </w:t>
      </w:r>
      <w:r w:rsidRPr="00974C7E">
        <w:rPr>
          <w:rFonts w:ascii="Arial" w:hAnsi="Arial" w:cs="Arial"/>
          <w:i/>
          <w:iCs/>
        </w:rPr>
        <w:t>‘Colin Middleton: Among the Peace and Noise’</w:t>
      </w:r>
      <w:r>
        <w:rPr>
          <w:rFonts w:ascii="Arial" w:hAnsi="Arial" w:cs="Arial"/>
        </w:rPr>
        <w:t xml:space="preserve"> at the Ulster Museum. Dickon, </w:t>
      </w:r>
      <w:r w:rsidR="00E7181F">
        <w:rPr>
          <w:rFonts w:ascii="Arial" w:hAnsi="Arial" w:cs="Arial"/>
        </w:rPr>
        <w:t xml:space="preserve">subject-matter-expert </w:t>
      </w:r>
      <w:r>
        <w:rPr>
          <w:rFonts w:ascii="Arial" w:hAnsi="Arial" w:cs="Arial"/>
        </w:rPr>
        <w:t>on Middleton, helped give context to the wide variety of works on show</w:t>
      </w:r>
      <w:r w:rsidR="00064DEF">
        <w:rPr>
          <w:rFonts w:ascii="Arial" w:hAnsi="Arial" w:cs="Arial"/>
        </w:rPr>
        <w:t xml:space="preserve">. He </w:t>
      </w:r>
      <w:r>
        <w:rPr>
          <w:rFonts w:ascii="Arial" w:hAnsi="Arial" w:cs="Arial"/>
        </w:rPr>
        <w:t>introduce</w:t>
      </w:r>
      <w:r w:rsidR="00E7181F">
        <w:rPr>
          <w:rFonts w:ascii="Arial" w:hAnsi="Arial" w:cs="Arial"/>
        </w:rPr>
        <w:t>d</w:t>
      </w:r>
      <w:r>
        <w:rPr>
          <w:rFonts w:ascii="Arial" w:hAnsi="Arial" w:cs="Arial"/>
        </w:rPr>
        <w:t xml:space="preserve"> </w:t>
      </w:r>
      <w:r w:rsidR="00E712D6">
        <w:rPr>
          <w:rFonts w:ascii="Arial" w:hAnsi="Arial" w:cs="Arial"/>
        </w:rPr>
        <w:t>the Friends</w:t>
      </w:r>
      <w:r>
        <w:rPr>
          <w:rFonts w:ascii="Arial" w:hAnsi="Arial" w:cs="Arial"/>
        </w:rPr>
        <w:t xml:space="preserve"> to an artist who has </w:t>
      </w:r>
      <w:r w:rsidR="00E712D6">
        <w:rPr>
          <w:rFonts w:ascii="Arial" w:hAnsi="Arial" w:cs="Arial"/>
        </w:rPr>
        <w:t>c</w:t>
      </w:r>
      <w:r>
        <w:rPr>
          <w:rFonts w:ascii="Arial" w:hAnsi="Arial" w:cs="Arial"/>
        </w:rPr>
        <w:t xml:space="preserve">ome to be regarded as one of the leading Irish </w:t>
      </w:r>
      <w:r w:rsidR="00064DEF">
        <w:rPr>
          <w:rFonts w:ascii="Arial" w:hAnsi="Arial" w:cs="Arial"/>
        </w:rPr>
        <w:t>artists</w:t>
      </w:r>
      <w:r>
        <w:rPr>
          <w:rFonts w:ascii="Arial" w:hAnsi="Arial" w:cs="Arial"/>
        </w:rPr>
        <w:t xml:space="preserve"> of his generation.    </w:t>
      </w:r>
    </w:p>
    <w:p w14:paraId="2EB93537" w14:textId="580D3F34" w:rsidR="00B2034F" w:rsidRPr="00A56A39" w:rsidRDefault="00B2034F" w:rsidP="005D3A07">
      <w:pPr>
        <w:pStyle w:val="ListParagraph"/>
        <w:numPr>
          <w:ilvl w:val="0"/>
          <w:numId w:val="34"/>
        </w:numPr>
        <w:rPr>
          <w:rFonts w:ascii="Arial" w:hAnsi="Arial" w:cs="Arial"/>
          <w:b/>
        </w:rPr>
      </w:pPr>
      <w:r w:rsidRPr="00A56A39">
        <w:rPr>
          <w:rFonts w:ascii="Arial" w:hAnsi="Arial" w:cs="Arial"/>
          <w:b/>
        </w:rPr>
        <w:t xml:space="preserve">Provided </w:t>
      </w:r>
      <w:r w:rsidR="00267D8B" w:rsidRPr="00A56A39">
        <w:rPr>
          <w:rFonts w:ascii="Arial" w:hAnsi="Arial" w:cs="Arial"/>
          <w:b/>
        </w:rPr>
        <w:t>a bursary</w:t>
      </w:r>
      <w:r w:rsidRPr="00A56A39">
        <w:rPr>
          <w:rFonts w:ascii="Arial" w:hAnsi="Arial" w:cs="Arial"/>
          <w:b/>
        </w:rPr>
        <w:t xml:space="preserve"> for </w:t>
      </w:r>
      <w:r w:rsidR="00267D8B" w:rsidRPr="00A56A39">
        <w:rPr>
          <w:rFonts w:ascii="Arial" w:hAnsi="Arial" w:cs="Arial"/>
          <w:b/>
        </w:rPr>
        <w:t xml:space="preserve">an artist </w:t>
      </w:r>
      <w:r w:rsidRPr="00A56A39">
        <w:rPr>
          <w:rFonts w:ascii="Arial" w:hAnsi="Arial" w:cs="Arial"/>
          <w:b/>
        </w:rPr>
        <w:t>to attend a centre for creative art</w:t>
      </w:r>
      <w:r w:rsidR="00BB5222" w:rsidRPr="00A56A39">
        <w:rPr>
          <w:rFonts w:ascii="Arial" w:hAnsi="Arial" w:cs="Arial"/>
          <w:b/>
        </w:rPr>
        <w:t>s</w:t>
      </w:r>
    </w:p>
    <w:p w14:paraId="0F472265" w14:textId="268BEF19" w:rsidR="00B53586" w:rsidRPr="00A56A39" w:rsidRDefault="00B53586" w:rsidP="000D7C7A">
      <w:pPr>
        <w:rPr>
          <w:rFonts w:ascii="Arial" w:hAnsi="Arial" w:cs="Arial"/>
        </w:rPr>
      </w:pPr>
      <w:r w:rsidRPr="00A56A39">
        <w:rPr>
          <w:rFonts w:ascii="Arial" w:hAnsi="Arial" w:cs="Arial"/>
        </w:rPr>
        <w:t xml:space="preserve">The opportunity to apply for </w:t>
      </w:r>
      <w:r w:rsidR="00456587" w:rsidRPr="00A56A39">
        <w:rPr>
          <w:rFonts w:ascii="Arial" w:hAnsi="Arial" w:cs="Arial"/>
        </w:rPr>
        <w:t>a two-week</w:t>
      </w:r>
      <w:r w:rsidRPr="00A56A39">
        <w:rPr>
          <w:rFonts w:ascii="Arial" w:hAnsi="Arial" w:cs="Arial"/>
        </w:rPr>
        <w:t xml:space="preserve"> bursary </w:t>
      </w:r>
      <w:r w:rsidR="003C5E97" w:rsidRPr="00A56A39">
        <w:rPr>
          <w:rFonts w:ascii="Arial" w:hAnsi="Arial" w:cs="Arial"/>
        </w:rPr>
        <w:t>is open to any</w:t>
      </w:r>
      <w:r w:rsidRPr="00A56A39">
        <w:rPr>
          <w:rFonts w:ascii="Arial" w:hAnsi="Arial" w:cs="Arial"/>
        </w:rPr>
        <w:t xml:space="preserve"> visual artists born in or resident in Northern Ireland</w:t>
      </w:r>
      <w:r w:rsidR="003C5E97" w:rsidRPr="00A56A39">
        <w:rPr>
          <w:rFonts w:ascii="Arial" w:hAnsi="Arial" w:cs="Arial"/>
        </w:rPr>
        <w:t xml:space="preserve"> and in 202</w:t>
      </w:r>
      <w:r w:rsidR="00456587" w:rsidRPr="00A56A39">
        <w:rPr>
          <w:rFonts w:ascii="Arial" w:hAnsi="Arial" w:cs="Arial"/>
        </w:rPr>
        <w:t>3</w:t>
      </w:r>
      <w:r w:rsidR="003C5E97" w:rsidRPr="00A56A39">
        <w:rPr>
          <w:rFonts w:ascii="Arial" w:hAnsi="Arial" w:cs="Arial"/>
        </w:rPr>
        <w:t xml:space="preserve"> </w:t>
      </w:r>
      <w:r w:rsidR="00F04391" w:rsidRPr="00A56A39">
        <w:rPr>
          <w:rFonts w:ascii="Arial" w:hAnsi="Arial" w:cs="Arial"/>
        </w:rPr>
        <w:t xml:space="preserve">attracted </w:t>
      </w:r>
      <w:r w:rsidR="00064DEF" w:rsidRPr="00A56A39">
        <w:rPr>
          <w:rFonts w:ascii="Arial" w:hAnsi="Arial" w:cs="Arial"/>
        </w:rPr>
        <w:t>nine</w:t>
      </w:r>
      <w:r w:rsidR="003C5E97" w:rsidRPr="00A56A39">
        <w:rPr>
          <w:rFonts w:ascii="Arial" w:hAnsi="Arial" w:cs="Arial"/>
        </w:rPr>
        <w:t xml:space="preserve"> </w:t>
      </w:r>
      <w:r w:rsidR="00B25D00" w:rsidRPr="00A56A39">
        <w:rPr>
          <w:rFonts w:ascii="Arial" w:hAnsi="Arial" w:cs="Arial"/>
        </w:rPr>
        <w:t>applicat</w:t>
      </w:r>
      <w:r w:rsidR="00B25D00">
        <w:rPr>
          <w:rFonts w:ascii="Arial" w:hAnsi="Arial" w:cs="Arial"/>
        </w:rPr>
        <w:t>ions</w:t>
      </w:r>
      <w:r w:rsidR="003C5E97" w:rsidRPr="00A56A39">
        <w:rPr>
          <w:rFonts w:ascii="Arial" w:hAnsi="Arial" w:cs="Arial"/>
        </w:rPr>
        <w:t xml:space="preserve">. </w:t>
      </w:r>
      <w:r w:rsidRPr="00A56A39">
        <w:rPr>
          <w:rFonts w:ascii="Arial" w:hAnsi="Arial" w:cs="Arial"/>
        </w:rPr>
        <w:t xml:space="preserve"> </w:t>
      </w:r>
    </w:p>
    <w:p w14:paraId="05515991" w14:textId="76E3B842" w:rsidR="002D0E5B" w:rsidRPr="00A56A39" w:rsidRDefault="004B6AA9" w:rsidP="000D7C7A">
      <w:pPr>
        <w:rPr>
          <w:rFonts w:ascii="Arial" w:hAnsi="Arial" w:cs="Arial"/>
        </w:rPr>
      </w:pPr>
      <w:r w:rsidRPr="00A56A39">
        <w:rPr>
          <w:rFonts w:ascii="Arial" w:hAnsi="Arial" w:cs="Arial"/>
        </w:rPr>
        <w:t xml:space="preserve">A </w:t>
      </w:r>
      <w:r w:rsidR="00B53586" w:rsidRPr="00A56A39">
        <w:rPr>
          <w:rFonts w:ascii="Arial" w:hAnsi="Arial" w:cs="Arial"/>
        </w:rPr>
        <w:t>s</w:t>
      </w:r>
      <w:r w:rsidR="00267D8B" w:rsidRPr="00A56A39">
        <w:rPr>
          <w:rFonts w:ascii="Arial" w:hAnsi="Arial" w:cs="Arial"/>
        </w:rPr>
        <w:t xml:space="preserve">election </w:t>
      </w:r>
      <w:r w:rsidRPr="00A56A39">
        <w:rPr>
          <w:rFonts w:ascii="Arial" w:hAnsi="Arial" w:cs="Arial"/>
        </w:rPr>
        <w:t xml:space="preserve">panel </w:t>
      </w:r>
      <w:r w:rsidR="00F04391" w:rsidRPr="00A56A39">
        <w:rPr>
          <w:rFonts w:ascii="Arial" w:hAnsi="Arial" w:cs="Arial"/>
        </w:rPr>
        <w:t xml:space="preserve">of </w:t>
      </w:r>
      <w:r w:rsidR="00B53586" w:rsidRPr="00A56A39">
        <w:rPr>
          <w:rFonts w:ascii="Arial" w:hAnsi="Arial" w:cs="Arial"/>
        </w:rPr>
        <w:t xml:space="preserve">committee members </w:t>
      </w:r>
      <w:r w:rsidR="00267D8B" w:rsidRPr="00A56A39">
        <w:rPr>
          <w:rFonts w:ascii="Arial" w:hAnsi="Arial" w:cs="Arial"/>
        </w:rPr>
        <w:t>awa</w:t>
      </w:r>
      <w:r w:rsidR="00092205" w:rsidRPr="00A56A39">
        <w:rPr>
          <w:rFonts w:ascii="Arial" w:hAnsi="Arial" w:cs="Arial"/>
        </w:rPr>
        <w:t xml:space="preserve">rded the bursary </w:t>
      </w:r>
      <w:r w:rsidR="00267D8B" w:rsidRPr="00A56A39">
        <w:rPr>
          <w:rFonts w:ascii="Arial" w:hAnsi="Arial" w:cs="Arial"/>
        </w:rPr>
        <w:t xml:space="preserve">to </w:t>
      </w:r>
      <w:r w:rsidR="00B53586" w:rsidRPr="00A56A39">
        <w:rPr>
          <w:rFonts w:ascii="Arial" w:hAnsi="Arial" w:cs="Arial"/>
        </w:rPr>
        <w:t xml:space="preserve">visual artist </w:t>
      </w:r>
      <w:bookmarkStart w:id="1" w:name="_Hlk163474047"/>
      <w:r w:rsidR="00456587" w:rsidRPr="00A56A39">
        <w:rPr>
          <w:rFonts w:ascii="Arial" w:hAnsi="Arial" w:cs="Arial"/>
        </w:rPr>
        <w:t>Anushiya</w:t>
      </w:r>
      <w:bookmarkEnd w:id="1"/>
      <w:r w:rsidR="00456587" w:rsidRPr="00A56A39">
        <w:rPr>
          <w:rFonts w:ascii="Arial" w:hAnsi="Arial" w:cs="Arial"/>
        </w:rPr>
        <w:t xml:space="preserve"> </w:t>
      </w:r>
      <w:proofErr w:type="spellStart"/>
      <w:r w:rsidR="00456587" w:rsidRPr="00A56A39">
        <w:rPr>
          <w:rFonts w:ascii="Arial" w:hAnsi="Arial" w:cs="Arial"/>
        </w:rPr>
        <w:t>Sundaralingam</w:t>
      </w:r>
      <w:proofErr w:type="spellEnd"/>
      <w:r w:rsidR="00456587" w:rsidRPr="00A56A39">
        <w:rPr>
          <w:rFonts w:ascii="Arial" w:hAnsi="Arial" w:cs="Arial"/>
        </w:rPr>
        <w:t>. Anushiya’s</w:t>
      </w:r>
      <w:r w:rsidR="003C5E97" w:rsidRPr="00A56A39">
        <w:rPr>
          <w:rFonts w:ascii="Arial" w:hAnsi="Arial" w:cs="Arial"/>
        </w:rPr>
        <w:t xml:space="preserve"> application</w:t>
      </w:r>
      <w:r w:rsidR="00456587" w:rsidRPr="00A56A39">
        <w:rPr>
          <w:rFonts w:ascii="Arial" w:hAnsi="Arial" w:cs="Arial"/>
        </w:rPr>
        <w:t xml:space="preserve"> </w:t>
      </w:r>
      <w:r w:rsidR="00A56A39" w:rsidRPr="00A56A39">
        <w:rPr>
          <w:rFonts w:ascii="Arial" w:hAnsi="Arial" w:cs="Arial"/>
        </w:rPr>
        <w:t>described how she wanted to create a new body of work based on the development of the flax plant entitled ‘The Nature of Things’.</w:t>
      </w:r>
      <w:r w:rsidR="00092205" w:rsidRPr="00A56A39">
        <w:rPr>
          <w:rFonts w:ascii="Arial" w:hAnsi="Arial" w:cs="Arial"/>
        </w:rPr>
        <w:t xml:space="preserve"> </w:t>
      </w:r>
      <w:r w:rsidR="003C5E97" w:rsidRPr="00A56A39">
        <w:rPr>
          <w:rFonts w:ascii="Arial" w:hAnsi="Arial" w:cs="Arial"/>
        </w:rPr>
        <w:t xml:space="preserve">We look forward to </w:t>
      </w:r>
      <w:r w:rsidR="004C686E" w:rsidRPr="00A56A39">
        <w:rPr>
          <w:rFonts w:ascii="Arial" w:hAnsi="Arial" w:cs="Arial"/>
        </w:rPr>
        <w:t>hearing</w:t>
      </w:r>
      <w:r w:rsidR="003C5E97" w:rsidRPr="00A56A39">
        <w:rPr>
          <w:rFonts w:ascii="Arial" w:hAnsi="Arial" w:cs="Arial"/>
        </w:rPr>
        <w:t xml:space="preserve"> </w:t>
      </w:r>
      <w:r w:rsidR="00456587" w:rsidRPr="00A56A39">
        <w:rPr>
          <w:rFonts w:ascii="Arial" w:hAnsi="Arial" w:cs="Arial"/>
        </w:rPr>
        <w:t xml:space="preserve">Anushiya </w:t>
      </w:r>
      <w:r w:rsidR="003C5E97" w:rsidRPr="00A56A39">
        <w:rPr>
          <w:rFonts w:ascii="Arial" w:hAnsi="Arial" w:cs="Arial"/>
        </w:rPr>
        <w:t xml:space="preserve">speak at </w:t>
      </w:r>
      <w:r w:rsidR="00456587" w:rsidRPr="00A56A39">
        <w:rPr>
          <w:rFonts w:ascii="Arial" w:hAnsi="Arial" w:cs="Arial"/>
        </w:rPr>
        <w:t xml:space="preserve">the Friends’ AGM </w:t>
      </w:r>
      <w:r w:rsidR="003C5E97" w:rsidRPr="00A56A39">
        <w:rPr>
          <w:rFonts w:ascii="Arial" w:hAnsi="Arial" w:cs="Arial"/>
        </w:rPr>
        <w:t xml:space="preserve">in </w:t>
      </w:r>
      <w:r w:rsidR="00456587" w:rsidRPr="00A56A39">
        <w:rPr>
          <w:rFonts w:ascii="Arial" w:hAnsi="Arial" w:cs="Arial"/>
        </w:rPr>
        <w:t>May 2024</w:t>
      </w:r>
      <w:r w:rsidR="003C5E97" w:rsidRPr="00A56A39">
        <w:rPr>
          <w:rFonts w:ascii="Arial" w:hAnsi="Arial" w:cs="Arial"/>
        </w:rPr>
        <w:t xml:space="preserve">. </w:t>
      </w:r>
      <w:r w:rsidR="00267D8B" w:rsidRPr="00A56A39">
        <w:rPr>
          <w:rFonts w:ascii="Arial" w:hAnsi="Arial" w:cs="Arial"/>
        </w:rPr>
        <w:t xml:space="preserve"> </w:t>
      </w:r>
    </w:p>
    <w:p w14:paraId="531765CB" w14:textId="06C183A1" w:rsidR="002E06EC" w:rsidRPr="00456587" w:rsidRDefault="002E06EC" w:rsidP="005D3A07">
      <w:pPr>
        <w:pStyle w:val="ListParagraph"/>
        <w:numPr>
          <w:ilvl w:val="0"/>
          <w:numId w:val="34"/>
        </w:numPr>
        <w:spacing w:line="276" w:lineRule="auto"/>
        <w:rPr>
          <w:rFonts w:ascii="Arial" w:hAnsi="Arial" w:cs="Arial"/>
          <w:b/>
          <w:bCs/>
        </w:rPr>
      </w:pPr>
      <w:r w:rsidRPr="00456587">
        <w:rPr>
          <w:rFonts w:ascii="Arial" w:hAnsi="Arial" w:cs="Arial"/>
          <w:b/>
          <w:bCs/>
        </w:rPr>
        <w:t xml:space="preserve">Funded an arts prize at the </w:t>
      </w:r>
      <w:r w:rsidR="00456587" w:rsidRPr="00456587">
        <w:rPr>
          <w:rFonts w:ascii="Arial" w:hAnsi="Arial" w:cs="Arial"/>
          <w:b/>
          <w:bCs/>
        </w:rPr>
        <w:t xml:space="preserve">Belfast School of Art </w:t>
      </w:r>
    </w:p>
    <w:p w14:paraId="43A911C9" w14:textId="21302874" w:rsidR="002E06EC" w:rsidRPr="00456587" w:rsidRDefault="002E06EC" w:rsidP="002E06EC">
      <w:pPr>
        <w:rPr>
          <w:rFonts w:ascii="Arial" w:hAnsi="Arial" w:cs="Arial"/>
        </w:rPr>
      </w:pPr>
      <w:r w:rsidRPr="00456587">
        <w:rPr>
          <w:rFonts w:ascii="Arial" w:hAnsi="Arial" w:cs="Arial"/>
        </w:rPr>
        <w:t xml:space="preserve">The Friends were pleased to be able to fund </w:t>
      </w:r>
      <w:r w:rsidR="00103232">
        <w:rPr>
          <w:rFonts w:ascii="Arial" w:hAnsi="Arial" w:cs="Arial"/>
        </w:rPr>
        <w:t>the</w:t>
      </w:r>
      <w:r w:rsidRPr="00456587">
        <w:rPr>
          <w:rFonts w:ascii="Arial" w:hAnsi="Arial" w:cs="Arial"/>
        </w:rPr>
        <w:t xml:space="preserve"> </w:t>
      </w:r>
      <w:r w:rsidR="00456587" w:rsidRPr="00456587">
        <w:rPr>
          <w:rFonts w:ascii="Arial" w:hAnsi="Arial" w:cs="Arial"/>
        </w:rPr>
        <w:t xml:space="preserve">Belfast School of Art </w:t>
      </w:r>
      <w:r w:rsidRPr="00456587">
        <w:rPr>
          <w:rFonts w:ascii="Arial" w:hAnsi="Arial" w:cs="Arial"/>
          <w:shd w:val="clear" w:color="auto" w:fill="FFFFFF"/>
        </w:rPr>
        <w:t>prize</w:t>
      </w:r>
      <w:r w:rsidR="00456587" w:rsidRPr="00456587">
        <w:rPr>
          <w:rFonts w:ascii="Arial" w:hAnsi="Arial" w:cs="Arial"/>
          <w:shd w:val="clear" w:color="auto" w:fill="FFFFFF"/>
        </w:rPr>
        <w:t xml:space="preserve"> again in 2023</w:t>
      </w:r>
      <w:r w:rsidRPr="00456587">
        <w:rPr>
          <w:rFonts w:ascii="Arial" w:hAnsi="Arial" w:cs="Arial"/>
          <w:shd w:val="clear" w:color="auto" w:fill="FFFFFF"/>
        </w:rPr>
        <w:t xml:space="preserve">. </w:t>
      </w:r>
      <w:r w:rsidR="00456587" w:rsidRPr="00456587">
        <w:rPr>
          <w:rFonts w:ascii="Arial" w:hAnsi="Arial" w:cs="Arial"/>
        </w:rPr>
        <w:t xml:space="preserve">Anya Nicholl </w:t>
      </w:r>
      <w:r w:rsidRPr="00456587">
        <w:rPr>
          <w:rFonts w:ascii="Arial" w:hAnsi="Arial" w:cs="Arial"/>
          <w:shd w:val="clear" w:color="auto" w:fill="FFFFFF"/>
        </w:rPr>
        <w:t xml:space="preserve">was selected by a panel of committee members as the winner of the </w:t>
      </w:r>
      <w:r w:rsidRPr="00456587">
        <w:rPr>
          <w:rFonts w:ascii="Arial" w:hAnsi="Arial" w:cs="Arial"/>
          <w:i/>
          <w:iCs/>
          <w:shd w:val="clear" w:color="auto" w:fill="FFFFFF"/>
        </w:rPr>
        <w:t xml:space="preserve">F.E. McWilliam Prize </w:t>
      </w:r>
      <w:r w:rsidRPr="00456587">
        <w:rPr>
          <w:rFonts w:ascii="Arial" w:hAnsi="Arial" w:cs="Arial"/>
          <w:shd w:val="clear" w:color="auto" w:fill="FFFFFF"/>
        </w:rPr>
        <w:t>for the best end-of-year show</w:t>
      </w:r>
      <w:r w:rsidR="00486522" w:rsidRPr="00456587">
        <w:rPr>
          <w:rFonts w:ascii="Arial" w:hAnsi="Arial" w:cs="Arial"/>
          <w:shd w:val="clear" w:color="auto" w:fill="FFFFFF"/>
        </w:rPr>
        <w:t xml:space="preserve"> by a student</w:t>
      </w:r>
      <w:r w:rsidR="00456587" w:rsidRPr="00456587">
        <w:rPr>
          <w:rFonts w:ascii="Arial" w:hAnsi="Arial" w:cs="Arial"/>
          <w:shd w:val="clear" w:color="auto" w:fill="FFFFFF"/>
        </w:rPr>
        <w:t xml:space="preserve"> in June 2023</w:t>
      </w:r>
      <w:r w:rsidRPr="00456587">
        <w:rPr>
          <w:rFonts w:ascii="Arial" w:hAnsi="Arial" w:cs="Arial"/>
          <w:shd w:val="clear" w:color="auto" w:fill="FFFFFF"/>
        </w:rPr>
        <w:t xml:space="preserve">. </w:t>
      </w:r>
      <w:r w:rsidR="00456587" w:rsidRPr="00456587">
        <w:rPr>
          <w:rFonts w:ascii="Arial" w:hAnsi="Arial" w:cs="Arial"/>
          <w:shd w:val="clear" w:color="auto" w:fill="FFFFFF"/>
        </w:rPr>
        <w:t>The Friends</w:t>
      </w:r>
      <w:r w:rsidR="00103232">
        <w:rPr>
          <w:rFonts w:ascii="Arial" w:hAnsi="Arial" w:cs="Arial"/>
          <w:shd w:val="clear" w:color="auto" w:fill="FFFFFF"/>
        </w:rPr>
        <w:t xml:space="preserve"> Committee</w:t>
      </w:r>
      <w:r w:rsidR="00456587" w:rsidRPr="00456587">
        <w:rPr>
          <w:rFonts w:ascii="Arial" w:hAnsi="Arial" w:cs="Arial"/>
          <w:shd w:val="clear" w:color="auto" w:fill="FFFFFF"/>
        </w:rPr>
        <w:t xml:space="preserve"> view</w:t>
      </w:r>
      <w:r w:rsidR="00103232">
        <w:rPr>
          <w:rFonts w:ascii="Arial" w:hAnsi="Arial" w:cs="Arial"/>
          <w:shd w:val="clear" w:color="auto" w:fill="FFFFFF"/>
        </w:rPr>
        <w:t xml:space="preserve"> the award</w:t>
      </w:r>
      <w:r w:rsidRPr="00456587">
        <w:rPr>
          <w:rFonts w:ascii="Arial" w:hAnsi="Arial" w:cs="Arial"/>
        </w:rPr>
        <w:t xml:space="preserve"> not only as an opportunity to support the development of young talent</w:t>
      </w:r>
      <w:r w:rsidR="00456587" w:rsidRPr="00456587">
        <w:rPr>
          <w:rFonts w:ascii="Arial" w:hAnsi="Arial" w:cs="Arial"/>
        </w:rPr>
        <w:t>,</w:t>
      </w:r>
      <w:r w:rsidRPr="00456587">
        <w:rPr>
          <w:rFonts w:ascii="Arial" w:hAnsi="Arial" w:cs="Arial"/>
        </w:rPr>
        <w:t xml:space="preserve"> but apprec</w:t>
      </w:r>
      <w:r w:rsidR="00103232">
        <w:rPr>
          <w:rFonts w:ascii="Arial" w:hAnsi="Arial" w:cs="Arial"/>
        </w:rPr>
        <w:t>iate the</w:t>
      </w:r>
      <w:r w:rsidRPr="00456587">
        <w:rPr>
          <w:rFonts w:ascii="Arial" w:hAnsi="Arial" w:cs="Arial"/>
        </w:rPr>
        <w:t xml:space="preserve"> element of </w:t>
      </w:r>
      <w:r w:rsidR="00103232">
        <w:rPr>
          <w:rFonts w:ascii="Arial" w:hAnsi="Arial" w:cs="Arial"/>
        </w:rPr>
        <w:t xml:space="preserve">positive </w:t>
      </w:r>
      <w:r w:rsidRPr="00456587">
        <w:rPr>
          <w:rFonts w:ascii="Arial" w:hAnsi="Arial" w:cs="Arial"/>
        </w:rPr>
        <w:t xml:space="preserve">PR for the charity. </w:t>
      </w:r>
    </w:p>
    <w:p w14:paraId="458A0B77" w14:textId="01AE7FB5" w:rsidR="00941213" w:rsidRPr="005D3A07" w:rsidRDefault="00941213" w:rsidP="005D3A07">
      <w:pPr>
        <w:pStyle w:val="ListParagraph"/>
        <w:numPr>
          <w:ilvl w:val="0"/>
          <w:numId w:val="34"/>
        </w:numPr>
        <w:rPr>
          <w:rFonts w:ascii="Arial" w:hAnsi="Arial" w:cs="Arial"/>
          <w:b/>
          <w:bCs/>
        </w:rPr>
      </w:pPr>
      <w:r w:rsidRPr="005D3A07">
        <w:rPr>
          <w:rFonts w:ascii="Arial" w:hAnsi="Arial" w:cs="Arial"/>
          <w:b/>
          <w:bCs/>
        </w:rPr>
        <w:t>Provided transportation funding for schools</w:t>
      </w:r>
    </w:p>
    <w:p w14:paraId="1DD87762" w14:textId="43B41BA9" w:rsidR="005D3A07" w:rsidRPr="005D3A07" w:rsidRDefault="00456587" w:rsidP="005D3A07">
      <w:pPr>
        <w:rPr>
          <w:rFonts w:ascii="Arial" w:hAnsi="Arial" w:cs="Arial"/>
        </w:rPr>
      </w:pPr>
      <w:r w:rsidRPr="005D3A07">
        <w:rPr>
          <w:rFonts w:ascii="Arial" w:hAnsi="Arial" w:cs="Arial"/>
        </w:rPr>
        <w:t>T</w:t>
      </w:r>
      <w:r w:rsidR="00F75832" w:rsidRPr="005D3A07">
        <w:rPr>
          <w:rFonts w:ascii="Arial" w:hAnsi="Arial" w:cs="Arial"/>
        </w:rPr>
        <w:t xml:space="preserve">he Committee agreed to </w:t>
      </w:r>
      <w:r w:rsidRPr="005D3A07">
        <w:rPr>
          <w:rFonts w:ascii="Arial" w:hAnsi="Arial" w:cs="Arial"/>
        </w:rPr>
        <w:t xml:space="preserve">continue </w:t>
      </w:r>
      <w:r w:rsidR="00247C96">
        <w:rPr>
          <w:rFonts w:ascii="Arial" w:hAnsi="Arial" w:cs="Arial"/>
        </w:rPr>
        <w:t xml:space="preserve">to provide </w:t>
      </w:r>
      <w:r w:rsidR="00B53B56" w:rsidRPr="005D3A07">
        <w:rPr>
          <w:rFonts w:ascii="Arial" w:hAnsi="Arial" w:cs="Arial"/>
        </w:rPr>
        <w:t>fund</w:t>
      </w:r>
      <w:r w:rsidR="00B53B56">
        <w:rPr>
          <w:rFonts w:ascii="Arial" w:hAnsi="Arial" w:cs="Arial"/>
        </w:rPr>
        <w:t>ing</w:t>
      </w:r>
      <w:r w:rsidR="00B53B56" w:rsidRPr="005D3A07">
        <w:rPr>
          <w:rFonts w:ascii="Arial" w:hAnsi="Arial" w:cs="Arial"/>
        </w:rPr>
        <w:t xml:space="preserve"> for</w:t>
      </w:r>
      <w:r w:rsidR="00F75832" w:rsidRPr="005D3A07">
        <w:rPr>
          <w:rFonts w:ascii="Arial" w:hAnsi="Arial" w:cs="Arial"/>
        </w:rPr>
        <w:t xml:space="preserve"> schools to visit the gallery. </w:t>
      </w:r>
      <w:r w:rsidR="00941213" w:rsidRPr="005D3A07">
        <w:rPr>
          <w:rFonts w:ascii="Arial" w:hAnsi="Arial" w:cs="Arial"/>
        </w:rPr>
        <w:t xml:space="preserve">The </w:t>
      </w:r>
      <w:r w:rsidR="00F75832" w:rsidRPr="005D3A07">
        <w:rPr>
          <w:rFonts w:ascii="Arial" w:hAnsi="Arial" w:cs="Arial"/>
        </w:rPr>
        <w:t xml:space="preserve">Treasurer </w:t>
      </w:r>
      <w:r w:rsidR="00941213" w:rsidRPr="005D3A07">
        <w:rPr>
          <w:rFonts w:ascii="Arial" w:hAnsi="Arial" w:cs="Arial"/>
        </w:rPr>
        <w:t>w</w:t>
      </w:r>
      <w:r w:rsidR="00F75832" w:rsidRPr="005D3A07">
        <w:rPr>
          <w:rFonts w:ascii="Arial" w:hAnsi="Arial" w:cs="Arial"/>
        </w:rPr>
        <w:t xml:space="preserve">rote to the gallery’s database of schools </w:t>
      </w:r>
      <w:r w:rsidRPr="005D3A07">
        <w:rPr>
          <w:rFonts w:ascii="Arial" w:hAnsi="Arial" w:cs="Arial"/>
        </w:rPr>
        <w:t>last year and in 2023/24 six schools</w:t>
      </w:r>
      <w:r w:rsidR="005D3A07" w:rsidRPr="005D3A07">
        <w:rPr>
          <w:rFonts w:ascii="Arial" w:hAnsi="Arial" w:cs="Arial"/>
        </w:rPr>
        <w:t xml:space="preserve"> from across the Armagh, Craigavon and Banbridge Council area</w:t>
      </w:r>
      <w:r w:rsidRPr="005D3A07">
        <w:rPr>
          <w:rFonts w:ascii="Arial" w:hAnsi="Arial" w:cs="Arial"/>
        </w:rPr>
        <w:t xml:space="preserve"> </w:t>
      </w:r>
      <w:r w:rsidR="00247C96">
        <w:rPr>
          <w:rFonts w:ascii="Arial" w:hAnsi="Arial" w:cs="Arial"/>
        </w:rPr>
        <w:t>took</w:t>
      </w:r>
      <w:r w:rsidRPr="005D3A07">
        <w:rPr>
          <w:rFonts w:ascii="Arial" w:hAnsi="Arial" w:cs="Arial"/>
        </w:rPr>
        <w:t xml:space="preserve"> up the offer and visited the gallery. </w:t>
      </w:r>
      <w:r w:rsidR="005D3A07" w:rsidRPr="005D3A07">
        <w:rPr>
          <w:rFonts w:ascii="Arial" w:hAnsi="Arial" w:cs="Arial"/>
        </w:rPr>
        <w:t xml:space="preserve">The children from these </w:t>
      </w:r>
      <w:proofErr w:type="gramStart"/>
      <w:r w:rsidR="005D3A07" w:rsidRPr="005D3A07">
        <w:rPr>
          <w:rFonts w:ascii="Arial" w:hAnsi="Arial" w:cs="Arial"/>
        </w:rPr>
        <w:t>schools</w:t>
      </w:r>
      <w:proofErr w:type="gramEnd"/>
      <w:r w:rsidR="005D3A07" w:rsidRPr="005D3A07">
        <w:rPr>
          <w:rFonts w:ascii="Arial" w:hAnsi="Arial" w:cs="Arial"/>
        </w:rPr>
        <w:t xml:space="preserve"> benefit </w:t>
      </w:r>
      <w:r w:rsidR="00103232">
        <w:rPr>
          <w:rFonts w:ascii="Arial" w:hAnsi="Arial" w:cs="Arial"/>
        </w:rPr>
        <w:t xml:space="preserve">both from </w:t>
      </w:r>
      <w:r w:rsidR="005D3A07" w:rsidRPr="005D3A07">
        <w:rPr>
          <w:rFonts w:ascii="Arial" w:hAnsi="Arial" w:cs="Arial"/>
        </w:rPr>
        <w:t>seeing the art on show and getting “hands on” with activities such as clay sculpting, painting etc.</w:t>
      </w:r>
    </w:p>
    <w:p w14:paraId="4B3FB955" w14:textId="77777777" w:rsidR="00103232" w:rsidRDefault="00103232" w:rsidP="000D7C7A">
      <w:pPr>
        <w:rPr>
          <w:rFonts w:ascii="Arial" w:hAnsi="Arial" w:cs="Arial"/>
          <w:b/>
        </w:rPr>
      </w:pPr>
    </w:p>
    <w:p w14:paraId="0598D419" w14:textId="77777777" w:rsidR="00E000D3" w:rsidRDefault="00E000D3" w:rsidP="000D7C7A">
      <w:pPr>
        <w:rPr>
          <w:rFonts w:ascii="Arial" w:hAnsi="Arial" w:cs="Arial"/>
          <w:b/>
        </w:rPr>
      </w:pPr>
    </w:p>
    <w:p w14:paraId="3691B4E8" w14:textId="1920A674" w:rsidR="004B6AA9" w:rsidRPr="00047769" w:rsidRDefault="004B6AA9" w:rsidP="000D7C7A">
      <w:pPr>
        <w:rPr>
          <w:rFonts w:ascii="Arial" w:hAnsi="Arial" w:cs="Arial"/>
          <w:b/>
        </w:rPr>
      </w:pPr>
      <w:r w:rsidRPr="00047769">
        <w:rPr>
          <w:rFonts w:ascii="Arial" w:hAnsi="Arial" w:cs="Arial"/>
          <w:b/>
        </w:rPr>
        <w:lastRenderedPageBreak/>
        <w:t>Impact</w:t>
      </w:r>
    </w:p>
    <w:p w14:paraId="768F2273" w14:textId="4E30EE4F" w:rsidR="00B65144" w:rsidRPr="007E6758" w:rsidRDefault="004B6AA9" w:rsidP="007E6758">
      <w:pPr>
        <w:rPr>
          <w:rFonts w:ascii="Arial" w:hAnsi="Arial" w:cs="Arial"/>
        </w:rPr>
      </w:pPr>
      <w:r w:rsidRPr="007E6758">
        <w:rPr>
          <w:rFonts w:ascii="Arial" w:hAnsi="Arial" w:cs="Arial"/>
        </w:rPr>
        <w:t>The benefit of the charity’s work can be demonstrated through the wider dissemination of knowledge about the</w:t>
      </w:r>
      <w:r w:rsidR="00A57DC0" w:rsidRPr="007E6758">
        <w:rPr>
          <w:rFonts w:ascii="Arial" w:hAnsi="Arial" w:cs="Arial"/>
        </w:rPr>
        <w:t xml:space="preserve"> artist F.E. McWilliam</w:t>
      </w:r>
      <w:r w:rsidR="002725CD" w:rsidRPr="007E6758">
        <w:rPr>
          <w:rFonts w:ascii="Arial" w:hAnsi="Arial" w:cs="Arial"/>
        </w:rPr>
        <w:t>,</w:t>
      </w:r>
      <w:r w:rsidR="00A57DC0" w:rsidRPr="007E6758">
        <w:rPr>
          <w:rFonts w:ascii="Arial" w:hAnsi="Arial" w:cs="Arial"/>
        </w:rPr>
        <w:t xml:space="preserve"> the gallery </w:t>
      </w:r>
      <w:r w:rsidR="007E6758">
        <w:rPr>
          <w:rFonts w:ascii="Arial" w:hAnsi="Arial" w:cs="Arial"/>
        </w:rPr>
        <w:t>and art in general</w:t>
      </w:r>
      <w:r w:rsidR="00B254FA">
        <w:rPr>
          <w:rFonts w:ascii="Arial" w:hAnsi="Arial" w:cs="Arial"/>
        </w:rPr>
        <w:t>,</w:t>
      </w:r>
      <w:r w:rsidR="007E6758">
        <w:rPr>
          <w:rFonts w:ascii="Arial" w:hAnsi="Arial" w:cs="Arial"/>
        </w:rPr>
        <w:t xml:space="preserve"> in the following ways: </w:t>
      </w:r>
      <w:r w:rsidRPr="007E6758">
        <w:rPr>
          <w:rFonts w:ascii="Arial" w:hAnsi="Arial" w:cs="Arial"/>
        </w:rPr>
        <w:t xml:space="preserve"> </w:t>
      </w:r>
    </w:p>
    <w:p w14:paraId="4B46EDB8" w14:textId="3DD0B7E8" w:rsidR="00C114FF" w:rsidRDefault="00446579" w:rsidP="00247357">
      <w:pPr>
        <w:pStyle w:val="ListParagraph"/>
        <w:numPr>
          <w:ilvl w:val="0"/>
          <w:numId w:val="25"/>
        </w:numPr>
        <w:rPr>
          <w:rFonts w:ascii="Arial" w:hAnsi="Arial" w:cs="Arial"/>
        </w:rPr>
      </w:pPr>
      <w:r>
        <w:rPr>
          <w:rFonts w:ascii="Arial" w:hAnsi="Arial" w:cs="Arial"/>
        </w:rPr>
        <w:t xml:space="preserve">The </w:t>
      </w:r>
      <w:r w:rsidR="004C35E5">
        <w:rPr>
          <w:rFonts w:ascii="Arial" w:hAnsi="Arial" w:cs="Arial"/>
        </w:rPr>
        <w:t xml:space="preserve">exhibition tours, artists’ talks and lectures by </w:t>
      </w:r>
      <w:r w:rsidR="006018FA">
        <w:rPr>
          <w:rFonts w:ascii="Arial" w:hAnsi="Arial" w:cs="Arial"/>
        </w:rPr>
        <w:t>specialist speakers</w:t>
      </w:r>
      <w:r w:rsidR="00A840E6" w:rsidRPr="00247357">
        <w:rPr>
          <w:rFonts w:ascii="Arial" w:hAnsi="Arial" w:cs="Arial"/>
        </w:rPr>
        <w:t xml:space="preserve"> </w:t>
      </w:r>
      <w:r w:rsidR="00BB7EA9">
        <w:rPr>
          <w:rFonts w:ascii="Arial" w:hAnsi="Arial" w:cs="Arial"/>
        </w:rPr>
        <w:t>(</w:t>
      </w:r>
      <w:r w:rsidR="00A840E6" w:rsidRPr="00247357">
        <w:rPr>
          <w:rFonts w:ascii="Arial" w:hAnsi="Arial" w:cs="Arial"/>
        </w:rPr>
        <w:t>most of which took place at the gallery</w:t>
      </w:r>
      <w:r w:rsidR="00BB7EA9">
        <w:rPr>
          <w:rFonts w:ascii="Arial" w:hAnsi="Arial" w:cs="Arial"/>
        </w:rPr>
        <w:t>)</w:t>
      </w:r>
      <w:r w:rsidR="00476E24">
        <w:rPr>
          <w:rFonts w:ascii="Arial" w:hAnsi="Arial" w:cs="Arial"/>
        </w:rPr>
        <w:t>,</w:t>
      </w:r>
      <w:r w:rsidR="00A840E6" w:rsidRPr="00247357">
        <w:rPr>
          <w:rFonts w:ascii="Arial" w:hAnsi="Arial" w:cs="Arial"/>
        </w:rPr>
        <w:t xml:space="preserve"> increased members’ and guests’ knowledge and appreciation </w:t>
      </w:r>
      <w:r w:rsidR="00C114FF">
        <w:rPr>
          <w:rFonts w:ascii="Arial" w:hAnsi="Arial" w:cs="Arial"/>
        </w:rPr>
        <w:t xml:space="preserve">not only </w:t>
      </w:r>
      <w:r w:rsidR="00A840E6" w:rsidRPr="00247357">
        <w:rPr>
          <w:rFonts w:ascii="Arial" w:hAnsi="Arial" w:cs="Arial"/>
        </w:rPr>
        <w:t>of art</w:t>
      </w:r>
      <w:r w:rsidR="00941213">
        <w:rPr>
          <w:rFonts w:ascii="Arial" w:hAnsi="Arial" w:cs="Arial"/>
        </w:rPr>
        <w:t>,</w:t>
      </w:r>
      <w:r w:rsidR="00C114FF">
        <w:rPr>
          <w:rFonts w:ascii="Arial" w:hAnsi="Arial" w:cs="Arial"/>
        </w:rPr>
        <w:t xml:space="preserve"> but its </w:t>
      </w:r>
      <w:r w:rsidR="001A7207">
        <w:rPr>
          <w:rFonts w:ascii="Arial" w:hAnsi="Arial" w:cs="Arial"/>
        </w:rPr>
        <w:t>place</w:t>
      </w:r>
      <w:r w:rsidR="00C114FF">
        <w:rPr>
          <w:rFonts w:ascii="Arial" w:hAnsi="Arial" w:cs="Arial"/>
        </w:rPr>
        <w:t xml:space="preserve"> in the history of arts in Ireland.</w:t>
      </w:r>
      <w:r w:rsidR="00A840E6" w:rsidRPr="00247357">
        <w:rPr>
          <w:rFonts w:ascii="Arial" w:hAnsi="Arial" w:cs="Arial"/>
        </w:rPr>
        <w:t xml:space="preserve"> </w:t>
      </w:r>
      <w:r>
        <w:rPr>
          <w:rFonts w:ascii="Arial" w:hAnsi="Arial" w:cs="Arial"/>
        </w:rPr>
        <w:t>Talks</w:t>
      </w:r>
      <w:r w:rsidR="00B65144" w:rsidRPr="00247357">
        <w:rPr>
          <w:rFonts w:ascii="Arial" w:hAnsi="Arial" w:cs="Arial"/>
        </w:rPr>
        <w:t xml:space="preserve"> are advertised </w:t>
      </w:r>
      <w:r w:rsidR="007E6758">
        <w:rPr>
          <w:rFonts w:ascii="Arial" w:hAnsi="Arial" w:cs="Arial"/>
        </w:rPr>
        <w:t>directly to members</w:t>
      </w:r>
      <w:r w:rsidR="0084259F">
        <w:rPr>
          <w:rFonts w:ascii="Arial" w:hAnsi="Arial" w:cs="Arial"/>
        </w:rPr>
        <w:t xml:space="preserve">, </w:t>
      </w:r>
      <w:r w:rsidR="00B65144" w:rsidRPr="00247357">
        <w:rPr>
          <w:rFonts w:ascii="Arial" w:hAnsi="Arial" w:cs="Arial"/>
        </w:rPr>
        <w:t xml:space="preserve">on Facebook </w:t>
      </w:r>
      <w:r w:rsidR="00F86EB4">
        <w:rPr>
          <w:rFonts w:ascii="Arial" w:hAnsi="Arial" w:cs="Arial"/>
        </w:rPr>
        <w:t xml:space="preserve">and on X </w:t>
      </w:r>
      <w:r w:rsidR="00B65144" w:rsidRPr="00247357">
        <w:rPr>
          <w:rFonts w:ascii="Arial" w:hAnsi="Arial" w:cs="Arial"/>
        </w:rPr>
        <w:t xml:space="preserve">so that the </w:t>
      </w:r>
      <w:r w:rsidR="00F86EB4" w:rsidRPr="00247357">
        <w:rPr>
          <w:rFonts w:ascii="Arial" w:hAnsi="Arial" w:cs="Arial"/>
        </w:rPr>
        <w:t>public</w:t>
      </w:r>
      <w:r w:rsidR="00B65144" w:rsidRPr="00247357">
        <w:rPr>
          <w:rFonts w:ascii="Arial" w:hAnsi="Arial" w:cs="Arial"/>
        </w:rPr>
        <w:t xml:space="preserve"> can also attend</w:t>
      </w:r>
      <w:r w:rsidR="00F86EB4">
        <w:rPr>
          <w:rFonts w:ascii="Arial" w:hAnsi="Arial" w:cs="Arial"/>
        </w:rPr>
        <w:t>. M</w:t>
      </w:r>
      <w:r w:rsidR="00B65144" w:rsidRPr="00247357">
        <w:rPr>
          <w:rFonts w:ascii="Arial" w:hAnsi="Arial" w:cs="Arial"/>
        </w:rPr>
        <w:t xml:space="preserve">embers are encouraged to bring guests to events. </w:t>
      </w:r>
    </w:p>
    <w:p w14:paraId="2CB390A2" w14:textId="103705AF" w:rsidR="00B65144" w:rsidRDefault="00C114FF" w:rsidP="00247357">
      <w:pPr>
        <w:pStyle w:val="ListParagraph"/>
        <w:numPr>
          <w:ilvl w:val="0"/>
          <w:numId w:val="25"/>
        </w:numPr>
        <w:rPr>
          <w:rFonts w:ascii="Arial" w:hAnsi="Arial" w:cs="Arial"/>
        </w:rPr>
      </w:pPr>
      <w:r w:rsidRPr="002033C3">
        <w:rPr>
          <w:rFonts w:ascii="Arial" w:hAnsi="Arial" w:cs="Arial"/>
        </w:rPr>
        <w:t xml:space="preserve">The </w:t>
      </w:r>
      <w:r w:rsidR="004C35E5">
        <w:rPr>
          <w:rFonts w:ascii="Arial" w:hAnsi="Arial" w:cs="Arial"/>
        </w:rPr>
        <w:t>art tour of</w:t>
      </w:r>
      <w:r w:rsidRPr="002033C3">
        <w:rPr>
          <w:rFonts w:ascii="Arial" w:hAnsi="Arial" w:cs="Arial"/>
        </w:rPr>
        <w:t xml:space="preserve"> </w:t>
      </w:r>
      <w:r w:rsidR="0084259F" w:rsidRPr="002033C3">
        <w:rPr>
          <w:rFonts w:ascii="Arial" w:hAnsi="Arial" w:cs="Arial"/>
        </w:rPr>
        <w:t>Hillsborough Castle</w:t>
      </w:r>
      <w:r w:rsidRPr="002033C3">
        <w:rPr>
          <w:rFonts w:ascii="Arial" w:hAnsi="Arial" w:cs="Arial"/>
        </w:rPr>
        <w:t xml:space="preserve"> </w:t>
      </w:r>
      <w:r w:rsidR="004C35E5">
        <w:rPr>
          <w:rFonts w:ascii="Arial" w:hAnsi="Arial" w:cs="Arial"/>
        </w:rPr>
        <w:t xml:space="preserve">directly increased art appreciation, </w:t>
      </w:r>
      <w:r w:rsidR="0084259F" w:rsidRPr="002033C3">
        <w:rPr>
          <w:rFonts w:ascii="Arial" w:hAnsi="Arial" w:cs="Arial"/>
        </w:rPr>
        <w:t xml:space="preserve">and </w:t>
      </w:r>
      <w:r w:rsidR="004C35E5">
        <w:rPr>
          <w:rFonts w:ascii="Arial" w:hAnsi="Arial" w:cs="Arial"/>
        </w:rPr>
        <w:t xml:space="preserve">the tour of </w:t>
      </w:r>
      <w:r w:rsidR="0084259F" w:rsidRPr="002033C3">
        <w:rPr>
          <w:rFonts w:ascii="Arial" w:hAnsi="Arial" w:cs="Arial"/>
        </w:rPr>
        <w:t xml:space="preserve">Castlewellan gardens </w:t>
      </w:r>
      <w:r w:rsidR="00941213" w:rsidRPr="002033C3">
        <w:rPr>
          <w:rFonts w:ascii="Arial" w:hAnsi="Arial" w:cs="Arial"/>
        </w:rPr>
        <w:t>increased</w:t>
      </w:r>
      <w:r w:rsidRPr="002033C3">
        <w:rPr>
          <w:rFonts w:ascii="Arial" w:hAnsi="Arial" w:cs="Arial"/>
        </w:rPr>
        <w:t xml:space="preserve"> </w:t>
      </w:r>
      <w:r w:rsidR="001A7207" w:rsidRPr="002033C3">
        <w:rPr>
          <w:rFonts w:ascii="Arial" w:hAnsi="Arial" w:cs="Arial"/>
        </w:rPr>
        <w:t xml:space="preserve">understanding of </w:t>
      </w:r>
      <w:r w:rsidRPr="002033C3">
        <w:rPr>
          <w:rFonts w:ascii="Arial" w:hAnsi="Arial" w:cs="Arial"/>
        </w:rPr>
        <w:t>the historical context of art and culture in Ireland</w:t>
      </w:r>
      <w:r w:rsidR="00BB7EA9" w:rsidRPr="002033C3">
        <w:rPr>
          <w:rFonts w:ascii="Arial" w:hAnsi="Arial" w:cs="Arial"/>
        </w:rPr>
        <w:t xml:space="preserve">. </w:t>
      </w:r>
      <w:r w:rsidR="00B65144" w:rsidRPr="002033C3">
        <w:rPr>
          <w:rFonts w:ascii="Arial" w:hAnsi="Arial" w:cs="Arial"/>
        </w:rPr>
        <w:t xml:space="preserve"> </w:t>
      </w:r>
    </w:p>
    <w:p w14:paraId="0647767B" w14:textId="66BA15B8" w:rsidR="004C35E5" w:rsidRPr="00B254FA" w:rsidRDefault="004C35E5" w:rsidP="004C35E5">
      <w:pPr>
        <w:pStyle w:val="ListParagraph"/>
        <w:numPr>
          <w:ilvl w:val="0"/>
          <w:numId w:val="25"/>
        </w:numPr>
        <w:rPr>
          <w:rFonts w:ascii="Arial" w:hAnsi="Arial" w:cs="Arial"/>
        </w:rPr>
      </w:pPr>
      <w:r w:rsidRPr="00B254FA">
        <w:rPr>
          <w:rFonts w:ascii="Arial" w:hAnsi="Arial" w:cs="Arial"/>
        </w:rPr>
        <w:t xml:space="preserve">Feedback about the schools’ visits through the subsidised transportation costs, has been excellent. The opportunity for young people to </w:t>
      </w:r>
      <w:r>
        <w:rPr>
          <w:rFonts w:ascii="Arial" w:hAnsi="Arial" w:cs="Arial"/>
        </w:rPr>
        <w:t>see</w:t>
      </w:r>
      <w:r w:rsidRPr="00B254FA">
        <w:rPr>
          <w:rFonts w:ascii="Arial" w:hAnsi="Arial" w:cs="Arial"/>
        </w:rPr>
        <w:t xml:space="preserve"> exhibitions</w:t>
      </w:r>
      <w:r>
        <w:rPr>
          <w:rFonts w:ascii="Arial" w:hAnsi="Arial" w:cs="Arial"/>
        </w:rPr>
        <w:t xml:space="preserve">, take part in workshops and events, </w:t>
      </w:r>
      <w:r w:rsidRPr="00B254FA">
        <w:rPr>
          <w:rFonts w:ascii="Arial" w:hAnsi="Arial" w:cs="Arial"/>
        </w:rPr>
        <w:t xml:space="preserve">and </w:t>
      </w:r>
      <w:r>
        <w:rPr>
          <w:rFonts w:ascii="Arial" w:hAnsi="Arial" w:cs="Arial"/>
        </w:rPr>
        <w:t xml:space="preserve">visit </w:t>
      </w:r>
      <w:r w:rsidRPr="00B254FA">
        <w:rPr>
          <w:rFonts w:ascii="Arial" w:hAnsi="Arial" w:cs="Arial"/>
        </w:rPr>
        <w:t xml:space="preserve">the gallery </w:t>
      </w:r>
      <w:r>
        <w:rPr>
          <w:rFonts w:ascii="Arial" w:hAnsi="Arial" w:cs="Arial"/>
        </w:rPr>
        <w:t xml:space="preserve">space itself </w:t>
      </w:r>
      <w:r w:rsidRPr="00B254FA">
        <w:rPr>
          <w:rFonts w:ascii="Arial" w:hAnsi="Arial" w:cs="Arial"/>
        </w:rPr>
        <w:t>is, we believe, key to increasing art appreciation</w:t>
      </w:r>
      <w:r>
        <w:rPr>
          <w:rFonts w:ascii="Arial" w:hAnsi="Arial" w:cs="Arial"/>
        </w:rPr>
        <w:t>. T</w:t>
      </w:r>
      <w:r w:rsidRPr="00B254FA">
        <w:rPr>
          <w:rFonts w:ascii="Arial" w:hAnsi="Arial" w:cs="Arial"/>
        </w:rPr>
        <w:t xml:space="preserve">he earlier this takes place in life, the better.  </w:t>
      </w:r>
    </w:p>
    <w:p w14:paraId="57BDACF8" w14:textId="77777777" w:rsidR="00B254FA" w:rsidRDefault="00A840E6" w:rsidP="00A25B15">
      <w:pPr>
        <w:pStyle w:val="ListParagraph"/>
        <w:numPr>
          <w:ilvl w:val="0"/>
          <w:numId w:val="25"/>
        </w:numPr>
        <w:rPr>
          <w:rFonts w:ascii="Arial" w:hAnsi="Arial" w:cs="Arial"/>
        </w:rPr>
      </w:pPr>
      <w:r w:rsidRPr="00B254FA">
        <w:rPr>
          <w:rFonts w:ascii="Arial" w:hAnsi="Arial" w:cs="Arial"/>
        </w:rPr>
        <w:t xml:space="preserve">A condition of receiving the </w:t>
      </w:r>
      <w:proofErr w:type="spellStart"/>
      <w:r w:rsidRPr="00B254FA">
        <w:rPr>
          <w:rFonts w:ascii="Arial" w:hAnsi="Arial" w:cs="Arial"/>
        </w:rPr>
        <w:t>Maurna</w:t>
      </w:r>
      <w:proofErr w:type="spellEnd"/>
      <w:r w:rsidRPr="00B254FA">
        <w:rPr>
          <w:rFonts w:ascii="Arial" w:hAnsi="Arial" w:cs="Arial"/>
        </w:rPr>
        <w:t xml:space="preserve"> Crozier bursary is for the artist to share with the charity’s membership their experience of the residency at the Tyrone Guthrie Centre. This involves describing their </w:t>
      </w:r>
      <w:r w:rsidR="00B254FA" w:rsidRPr="00B254FA">
        <w:rPr>
          <w:rFonts w:ascii="Arial" w:hAnsi="Arial" w:cs="Arial"/>
        </w:rPr>
        <w:t xml:space="preserve">work and </w:t>
      </w:r>
      <w:r w:rsidRPr="00B254FA">
        <w:rPr>
          <w:rFonts w:ascii="Arial" w:hAnsi="Arial" w:cs="Arial"/>
        </w:rPr>
        <w:t xml:space="preserve">artistic practice, thus increasing the audience’s learning and appreciation of art. </w:t>
      </w:r>
      <w:r w:rsidR="00446579" w:rsidRPr="00B254FA">
        <w:rPr>
          <w:rFonts w:ascii="Arial" w:hAnsi="Arial" w:cs="Arial"/>
        </w:rPr>
        <w:t xml:space="preserve">We were delighted that </w:t>
      </w:r>
      <w:r w:rsidR="0084259F" w:rsidRPr="00B254FA">
        <w:rPr>
          <w:rFonts w:ascii="Arial" w:hAnsi="Arial" w:cs="Arial"/>
        </w:rPr>
        <w:t>Sue Morris</w:t>
      </w:r>
      <w:r w:rsidR="00446579" w:rsidRPr="00B254FA">
        <w:rPr>
          <w:rFonts w:ascii="Arial" w:hAnsi="Arial" w:cs="Arial"/>
        </w:rPr>
        <w:t xml:space="preserve">, </w:t>
      </w:r>
      <w:r w:rsidR="0084259F" w:rsidRPr="00B254FA">
        <w:rPr>
          <w:rFonts w:ascii="Arial" w:hAnsi="Arial" w:cs="Arial"/>
        </w:rPr>
        <w:t xml:space="preserve">last year’s </w:t>
      </w:r>
      <w:r w:rsidR="00446579" w:rsidRPr="00B254FA">
        <w:rPr>
          <w:rFonts w:ascii="Arial" w:hAnsi="Arial" w:cs="Arial"/>
        </w:rPr>
        <w:t>bursary recipient</w:t>
      </w:r>
      <w:r w:rsidR="00092205" w:rsidRPr="00B254FA">
        <w:rPr>
          <w:rFonts w:ascii="Arial" w:hAnsi="Arial" w:cs="Arial"/>
        </w:rPr>
        <w:t>,</w:t>
      </w:r>
      <w:r w:rsidR="00446579" w:rsidRPr="00B254FA">
        <w:rPr>
          <w:rFonts w:ascii="Arial" w:hAnsi="Arial" w:cs="Arial"/>
        </w:rPr>
        <w:t xml:space="preserve"> shared her experience with the audience at the Friends</w:t>
      </w:r>
      <w:r w:rsidR="0084259F" w:rsidRPr="00B254FA">
        <w:rPr>
          <w:rFonts w:ascii="Arial" w:hAnsi="Arial" w:cs="Arial"/>
        </w:rPr>
        <w:t>’</w:t>
      </w:r>
      <w:r w:rsidR="00446579" w:rsidRPr="00B254FA">
        <w:rPr>
          <w:rFonts w:ascii="Arial" w:hAnsi="Arial" w:cs="Arial"/>
        </w:rPr>
        <w:t xml:space="preserve"> 202</w:t>
      </w:r>
      <w:r w:rsidR="0084259F" w:rsidRPr="00B254FA">
        <w:rPr>
          <w:rFonts w:ascii="Arial" w:hAnsi="Arial" w:cs="Arial"/>
        </w:rPr>
        <w:t>3</w:t>
      </w:r>
      <w:r w:rsidR="00446579" w:rsidRPr="00B254FA">
        <w:rPr>
          <w:rFonts w:ascii="Arial" w:hAnsi="Arial" w:cs="Arial"/>
        </w:rPr>
        <w:t xml:space="preserve"> AGM.</w:t>
      </w:r>
      <w:r w:rsidR="0084259F" w:rsidRPr="00B254FA">
        <w:rPr>
          <w:rFonts w:ascii="Arial" w:hAnsi="Arial" w:cs="Arial"/>
        </w:rPr>
        <w:t xml:space="preserve"> We were moved not only by the motivation for the work Sue developed at the Tyrone Guthrie, but by the inventiveness and uniqueness of her</w:t>
      </w:r>
      <w:r w:rsidR="00B254FA" w:rsidRPr="00B254FA">
        <w:rPr>
          <w:rFonts w:ascii="Arial" w:hAnsi="Arial" w:cs="Arial"/>
        </w:rPr>
        <w:t xml:space="preserve"> pieces</w:t>
      </w:r>
      <w:r w:rsidR="0084259F" w:rsidRPr="00B254FA">
        <w:rPr>
          <w:rFonts w:ascii="Arial" w:hAnsi="Arial" w:cs="Arial"/>
        </w:rPr>
        <w:t xml:space="preserve">. It was a pleasure to </w:t>
      </w:r>
      <w:r w:rsidR="00B254FA" w:rsidRPr="00B254FA">
        <w:rPr>
          <w:rFonts w:ascii="Arial" w:hAnsi="Arial" w:cs="Arial"/>
        </w:rPr>
        <w:t>hear her speak</w:t>
      </w:r>
      <w:r w:rsidR="00B254FA">
        <w:rPr>
          <w:rFonts w:ascii="Arial" w:hAnsi="Arial" w:cs="Arial"/>
        </w:rPr>
        <w:t>.</w:t>
      </w:r>
    </w:p>
    <w:p w14:paraId="7380579F" w14:textId="2FB2EAA4" w:rsidR="0084259F" w:rsidRPr="00B254FA" w:rsidRDefault="00BB7EA9" w:rsidP="002E5BF5">
      <w:pPr>
        <w:pStyle w:val="ListParagraph"/>
        <w:numPr>
          <w:ilvl w:val="0"/>
          <w:numId w:val="25"/>
        </w:numPr>
        <w:rPr>
          <w:rFonts w:ascii="Arial" w:hAnsi="Arial" w:cs="Arial"/>
        </w:rPr>
      </w:pPr>
      <w:r w:rsidRPr="00B254FA">
        <w:rPr>
          <w:rFonts w:ascii="Arial" w:hAnsi="Arial" w:cs="Arial"/>
        </w:rPr>
        <w:t xml:space="preserve">Funding the </w:t>
      </w:r>
      <w:r w:rsidR="0084259F" w:rsidRPr="00B254FA">
        <w:rPr>
          <w:rFonts w:ascii="Arial" w:hAnsi="Arial" w:cs="Arial"/>
        </w:rPr>
        <w:t xml:space="preserve">Belfast School of Art </w:t>
      </w:r>
      <w:r w:rsidR="00B254FA" w:rsidRPr="00B254FA">
        <w:rPr>
          <w:rFonts w:ascii="Arial" w:hAnsi="Arial" w:cs="Arial"/>
        </w:rPr>
        <w:t>F</w:t>
      </w:r>
      <w:r w:rsidR="004C35E5">
        <w:rPr>
          <w:rFonts w:ascii="Arial" w:hAnsi="Arial" w:cs="Arial"/>
        </w:rPr>
        <w:t>.</w:t>
      </w:r>
      <w:r w:rsidR="00B254FA" w:rsidRPr="00B254FA">
        <w:rPr>
          <w:rFonts w:ascii="Arial" w:hAnsi="Arial" w:cs="Arial"/>
        </w:rPr>
        <w:t>E</w:t>
      </w:r>
      <w:r w:rsidR="004C35E5">
        <w:rPr>
          <w:rFonts w:ascii="Arial" w:hAnsi="Arial" w:cs="Arial"/>
        </w:rPr>
        <w:t>.</w:t>
      </w:r>
      <w:r w:rsidR="00B254FA" w:rsidRPr="00B254FA">
        <w:rPr>
          <w:rFonts w:ascii="Arial" w:hAnsi="Arial" w:cs="Arial"/>
        </w:rPr>
        <w:t xml:space="preserve"> McWilliam art </w:t>
      </w:r>
      <w:r w:rsidRPr="00B254FA">
        <w:rPr>
          <w:rFonts w:ascii="Arial" w:hAnsi="Arial" w:cs="Arial"/>
        </w:rPr>
        <w:t xml:space="preserve">prize helps to </w:t>
      </w:r>
      <w:r w:rsidR="0084259F" w:rsidRPr="00B254FA">
        <w:rPr>
          <w:rFonts w:ascii="Arial" w:hAnsi="Arial" w:cs="Arial"/>
        </w:rPr>
        <w:t xml:space="preserve">increase awareness </w:t>
      </w:r>
      <w:r w:rsidR="00B254FA" w:rsidRPr="00B254FA">
        <w:rPr>
          <w:rFonts w:ascii="Arial" w:hAnsi="Arial" w:cs="Arial"/>
        </w:rPr>
        <w:t>of</w:t>
      </w:r>
      <w:r w:rsidR="0084259F" w:rsidRPr="00B254FA">
        <w:rPr>
          <w:rFonts w:ascii="Arial" w:hAnsi="Arial" w:cs="Arial"/>
        </w:rPr>
        <w:t xml:space="preserve"> </w:t>
      </w:r>
      <w:r w:rsidRPr="00B254FA">
        <w:rPr>
          <w:rFonts w:ascii="Arial" w:hAnsi="Arial" w:cs="Arial"/>
        </w:rPr>
        <w:t>the artist F.E McWilliam</w:t>
      </w:r>
      <w:r w:rsidR="008744D1" w:rsidRPr="00B254FA">
        <w:rPr>
          <w:rFonts w:ascii="Arial" w:hAnsi="Arial" w:cs="Arial"/>
        </w:rPr>
        <w:t xml:space="preserve"> </w:t>
      </w:r>
      <w:r w:rsidR="00B254FA" w:rsidRPr="00B254FA">
        <w:rPr>
          <w:rFonts w:ascii="Arial" w:hAnsi="Arial" w:cs="Arial"/>
        </w:rPr>
        <w:t xml:space="preserve">and the gallery, </w:t>
      </w:r>
      <w:r w:rsidR="0084259F" w:rsidRPr="00B254FA">
        <w:rPr>
          <w:rFonts w:ascii="Arial" w:hAnsi="Arial" w:cs="Arial"/>
        </w:rPr>
        <w:t xml:space="preserve">as well </w:t>
      </w:r>
      <w:r w:rsidR="008744D1" w:rsidRPr="00B254FA">
        <w:rPr>
          <w:rFonts w:ascii="Arial" w:hAnsi="Arial" w:cs="Arial"/>
        </w:rPr>
        <w:t>increas</w:t>
      </w:r>
      <w:r w:rsidR="0084259F" w:rsidRPr="00B254FA">
        <w:rPr>
          <w:rFonts w:ascii="Arial" w:hAnsi="Arial" w:cs="Arial"/>
        </w:rPr>
        <w:t>ing</w:t>
      </w:r>
      <w:r w:rsidR="008744D1" w:rsidRPr="00B254FA">
        <w:rPr>
          <w:rFonts w:ascii="Arial" w:hAnsi="Arial" w:cs="Arial"/>
        </w:rPr>
        <w:t xml:space="preserve"> the general appreciation </w:t>
      </w:r>
      <w:r w:rsidR="00B254FA">
        <w:rPr>
          <w:rFonts w:ascii="Arial" w:hAnsi="Arial" w:cs="Arial"/>
        </w:rPr>
        <w:t xml:space="preserve">of art. </w:t>
      </w:r>
    </w:p>
    <w:p w14:paraId="29A73627" w14:textId="167A3E36" w:rsidR="004B6AA9" w:rsidRPr="00477A18" w:rsidRDefault="004B6AA9" w:rsidP="000D7C7A">
      <w:pPr>
        <w:rPr>
          <w:rFonts w:ascii="Arial" w:hAnsi="Arial" w:cs="Arial"/>
          <w:b/>
        </w:rPr>
      </w:pPr>
      <w:r w:rsidRPr="00477A18">
        <w:rPr>
          <w:rFonts w:ascii="Arial" w:hAnsi="Arial" w:cs="Arial"/>
          <w:b/>
        </w:rPr>
        <w:t>Private Benefit</w:t>
      </w:r>
    </w:p>
    <w:p w14:paraId="1C2395CA" w14:textId="0EA5046D" w:rsidR="00A46AB2" w:rsidRPr="00477A18" w:rsidRDefault="00A46AB2" w:rsidP="00A46AB2">
      <w:pPr>
        <w:rPr>
          <w:rFonts w:ascii="Arial" w:hAnsi="Arial" w:cs="Arial"/>
        </w:rPr>
      </w:pPr>
      <w:r w:rsidRPr="00477A18">
        <w:rPr>
          <w:rFonts w:ascii="Arial" w:hAnsi="Arial" w:cs="Arial"/>
        </w:rPr>
        <w:t>Fees of</w:t>
      </w:r>
      <w:r w:rsidR="00F86EB4">
        <w:rPr>
          <w:rFonts w:ascii="Arial" w:hAnsi="Arial" w:cs="Arial"/>
        </w:rPr>
        <w:t xml:space="preserve"> </w:t>
      </w:r>
      <w:r w:rsidRPr="00477A18">
        <w:rPr>
          <w:rFonts w:ascii="Arial" w:hAnsi="Arial" w:cs="Arial"/>
        </w:rPr>
        <w:t xml:space="preserve">£150 are paid to lecturers </w:t>
      </w:r>
      <w:r w:rsidR="002033C3">
        <w:rPr>
          <w:rFonts w:ascii="Arial" w:hAnsi="Arial" w:cs="Arial"/>
        </w:rPr>
        <w:t>and</w:t>
      </w:r>
      <w:r w:rsidRPr="00477A18">
        <w:rPr>
          <w:rFonts w:ascii="Arial" w:hAnsi="Arial" w:cs="Arial"/>
        </w:rPr>
        <w:t xml:space="preserve"> invited</w:t>
      </w:r>
      <w:r>
        <w:rPr>
          <w:rFonts w:ascii="Arial" w:hAnsi="Arial" w:cs="Arial"/>
        </w:rPr>
        <w:t xml:space="preserve"> speakers such as with Maureen Beary-Ryan, art historian</w:t>
      </w:r>
      <w:r w:rsidRPr="00477A18">
        <w:rPr>
          <w:rFonts w:ascii="Arial" w:hAnsi="Arial" w:cs="Arial"/>
        </w:rPr>
        <w:t xml:space="preserve">. These payments are considered a justified expenditure and are often mitigated by ticket sales which </w:t>
      </w:r>
      <w:r>
        <w:rPr>
          <w:rFonts w:ascii="Arial" w:hAnsi="Arial" w:cs="Arial"/>
        </w:rPr>
        <w:t xml:space="preserve">generally </w:t>
      </w:r>
      <w:r w:rsidRPr="00477A18">
        <w:rPr>
          <w:rFonts w:ascii="Arial" w:hAnsi="Arial" w:cs="Arial"/>
        </w:rPr>
        <w:t>range from £</w:t>
      </w:r>
      <w:r>
        <w:rPr>
          <w:rFonts w:ascii="Arial" w:hAnsi="Arial" w:cs="Arial"/>
        </w:rPr>
        <w:t>5</w:t>
      </w:r>
      <w:r w:rsidRPr="00477A18">
        <w:rPr>
          <w:rFonts w:ascii="Arial" w:hAnsi="Arial" w:cs="Arial"/>
        </w:rPr>
        <w:t xml:space="preserve"> </w:t>
      </w:r>
      <w:r w:rsidR="002033C3">
        <w:rPr>
          <w:rFonts w:ascii="Arial" w:hAnsi="Arial" w:cs="Arial"/>
        </w:rPr>
        <w:t xml:space="preserve">for </w:t>
      </w:r>
      <w:r w:rsidR="002033C3" w:rsidRPr="00477A18">
        <w:rPr>
          <w:rFonts w:ascii="Arial" w:hAnsi="Arial" w:cs="Arial"/>
        </w:rPr>
        <w:t xml:space="preserve">members </w:t>
      </w:r>
      <w:r w:rsidR="002033C3">
        <w:rPr>
          <w:rFonts w:ascii="Arial" w:hAnsi="Arial" w:cs="Arial"/>
        </w:rPr>
        <w:t>o</w:t>
      </w:r>
      <w:r w:rsidR="002033C3" w:rsidRPr="00477A18">
        <w:rPr>
          <w:rFonts w:ascii="Arial" w:hAnsi="Arial" w:cs="Arial"/>
        </w:rPr>
        <w:t xml:space="preserve">f the Friends </w:t>
      </w:r>
      <w:r w:rsidR="002033C3">
        <w:rPr>
          <w:rFonts w:ascii="Arial" w:hAnsi="Arial" w:cs="Arial"/>
        </w:rPr>
        <w:t xml:space="preserve">and students, </w:t>
      </w:r>
      <w:r w:rsidR="002033C3" w:rsidRPr="00477A18">
        <w:rPr>
          <w:rFonts w:ascii="Arial" w:hAnsi="Arial" w:cs="Arial"/>
        </w:rPr>
        <w:t xml:space="preserve">to </w:t>
      </w:r>
      <w:r w:rsidR="002033C3">
        <w:rPr>
          <w:rFonts w:ascii="Arial" w:hAnsi="Arial" w:cs="Arial"/>
        </w:rPr>
        <w:t xml:space="preserve">£8 </w:t>
      </w:r>
      <w:r w:rsidRPr="00477A18">
        <w:rPr>
          <w:rFonts w:ascii="Arial" w:hAnsi="Arial" w:cs="Arial"/>
        </w:rPr>
        <w:t xml:space="preserve">for </w:t>
      </w:r>
      <w:r w:rsidR="002033C3">
        <w:rPr>
          <w:rFonts w:ascii="Arial" w:hAnsi="Arial" w:cs="Arial"/>
        </w:rPr>
        <w:t>non-</w:t>
      </w:r>
      <w:r w:rsidRPr="00477A18">
        <w:rPr>
          <w:rFonts w:ascii="Arial" w:hAnsi="Arial" w:cs="Arial"/>
        </w:rPr>
        <w:t>members</w:t>
      </w:r>
      <w:r w:rsidR="002033C3">
        <w:rPr>
          <w:rFonts w:ascii="Arial" w:hAnsi="Arial" w:cs="Arial"/>
        </w:rPr>
        <w:t>,</w:t>
      </w:r>
      <w:r>
        <w:rPr>
          <w:rFonts w:ascii="Arial" w:hAnsi="Arial" w:cs="Arial"/>
        </w:rPr>
        <w:t xml:space="preserve"> depending on the nature of the event. </w:t>
      </w:r>
    </w:p>
    <w:p w14:paraId="1C363296" w14:textId="4ED8D592" w:rsidR="00A46AB2" w:rsidRDefault="00A46AB2" w:rsidP="00A46AB2">
      <w:pPr>
        <w:rPr>
          <w:rFonts w:ascii="Arial" w:hAnsi="Arial" w:cs="Arial"/>
        </w:rPr>
      </w:pPr>
      <w:r w:rsidRPr="00477A18">
        <w:rPr>
          <w:rFonts w:ascii="Arial" w:hAnsi="Arial" w:cs="Arial"/>
        </w:rPr>
        <w:t>The charity pays for other miscellaneous services provided, such as refreshments at events and considers such payments necessary</w:t>
      </w:r>
      <w:r w:rsidR="002033C3">
        <w:rPr>
          <w:rFonts w:ascii="Arial" w:hAnsi="Arial" w:cs="Arial"/>
        </w:rPr>
        <w:t>,</w:t>
      </w:r>
      <w:r w:rsidRPr="00477A18">
        <w:rPr>
          <w:rFonts w:ascii="Arial" w:hAnsi="Arial" w:cs="Arial"/>
        </w:rPr>
        <w:t xml:space="preserve"> although some private benefit may be gained.</w:t>
      </w:r>
    </w:p>
    <w:p w14:paraId="57CA8C80" w14:textId="444184D6" w:rsidR="002D0E5B" w:rsidRPr="002033C3" w:rsidRDefault="002D0E5B" w:rsidP="00A46AB2">
      <w:pPr>
        <w:rPr>
          <w:rFonts w:ascii="Arial" w:hAnsi="Arial" w:cs="Arial"/>
        </w:rPr>
      </w:pPr>
      <w:r w:rsidRPr="002033C3">
        <w:rPr>
          <w:rFonts w:ascii="Arial" w:hAnsi="Arial" w:cs="Arial"/>
        </w:rPr>
        <w:t>Payments totalling £</w:t>
      </w:r>
      <w:r w:rsidR="002033C3" w:rsidRPr="002033C3">
        <w:rPr>
          <w:rFonts w:ascii="Arial" w:hAnsi="Arial" w:cs="Arial"/>
        </w:rPr>
        <w:t>11</w:t>
      </w:r>
      <w:r w:rsidR="00034F81">
        <w:rPr>
          <w:rFonts w:ascii="Arial" w:hAnsi="Arial" w:cs="Arial"/>
        </w:rPr>
        <w:t>1</w:t>
      </w:r>
      <w:r w:rsidR="002033C3" w:rsidRPr="002033C3">
        <w:rPr>
          <w:rFonts w:ascii="Arial" w:hAnsi="Arial" w:cs="Arial"/>
        </w:rPr>
        <w:t>.10</w:t>
      </w:r>
      <w:r w:rsidRPr="002033C3">
        <w:rPr>
          <w:rFonts w:ascii="Arial" w:hAnsi="Arial" w:cs="Arial"/>
        </w:rPr>
        <w:t xml:space="preserve"> were made to </w:t>
      </w:r>
      <w:r w:rsidR="002033C3" w:rsidRPr="002033C3">
        <w:rPr>
          <w:rFonts w:ascii="Arial" w:hAnsi="Arial" w:cs="Arial"/>
        </w:rPr>
        <w:t>two</w:t>
      </w:r>
      <w:r w:rsidR="005E63E6" w:rsidRPr="002033C3">
        <w:rPr>
          <w:rFonts w:ascii="Arial" w:hAnsi="Arial" w:cs="Arial"/>
        </w:rPr>
        <w:t xml:space="preserve"> </w:t>
      </w:r>
      <w:r w:rsidRPr="002033C3">
        <w:rPr>
          <w:rFonts w:ascii="Arial" w:hAnsi="Arial" w:cs="Arial"/>
        </w:rPr>
        <w:t xml:space="preserve">Trustees in reimbursement of charity expenses they paid </w:t>
      </w:r>
      <w:r w:rsidR="00FD551B" w:rsidRPr="002033C3">
        <w:rPr>
          <w:rFonts w:ascii="Arial" w:hAnsi="Arial" w:cs="Arial"/>
        </w:rPr>
        <w:t>relating to hospitality, postage and stationery</w:t>
      </w:r>
      <w:r w:rsidR="002033C3" w:rsidRPr="002033C3">
        <w:rPr>
          <w:rFonts w:ascii="Arial" w:hAnsi="Arial" w:cs="Arial"/>
        </w:rPr>
        <w:t>.</w:t>
      </w:r>
    </w:p>
    <w:tbl>
      <w:tblPr>
        <w:tblW w:w="8642" w:type="dxa"/>
        <w:tblLook w:val="04A0" w:firstRow="1" w:lastRow="0" w:firstColumn="1" w:lastColumn="0" w:noHBand="0" w:noVBand="1"/>
      </w:tblPr>
      <w:tblGrid>
        <w:gridCol w:w="997"/>
        <w:gridCol w:w="1660"/>
        <w:gridCol w:w="960"/>
        <w:gridCol w:w="1180"/>
        <w:gridCol w:w="3845"/>
      </w:tblGrid>
      <w:tr w:rsidR="000B5D58" w:rsidRPr="000B5D58" w14:paraId="5E98AD53" w14:textId="77777777" w:rsidTr="002033C3">
        <w:trPr>
          <w:trHeight w:val="30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69929" w14:textId="77777777"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b/>
                <w:bCs/>
                <w:color w:val="000000"/>
                <w:lang w:eastAsia="en-GB"/>
              </w:rPr>
              <w:t>Date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6CEB440" w14:textId="77777777"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b/>
                <w:bCs/>
                <w:color w:val="000000"/>
                <w:lang w:eastAsia="en-GB"/>
              </w:rPr>
              <w:t>Recipient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E5ECD8" w14:textId="77777777"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b/>
                <w:bCs/>
                <w:color w:val="000000"/>
                <w:lang w:eastAsia="en-GB"/>
              </w:rPr>
              <w:t>Cheque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9BBDC07" w14:textId="77777777"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b/>
                <w:bCs/>
                <w:color w:val="000000"/>
                <w:lang w:eastAsia="en-GB"/>
              </w:rPr>
              <w:t>Amount £</w:t>
            </w:r>
          </w:p>
        </w:tc>
        <w:tc>
          <w:tcPr>
            <w:tcW w:w="3845" w:type="dxa"/>
            <w:tcBorders>
              <w:top w:val="single" w:sz="4" w:space="0" w:color="auto"/>
              <w:left w:val="nil"/>
              <w:bottom w:val="single" w:sz="4" w:space="0" w:color="auto"/>
              <w:right w:val="single" w:sz="4" w:space="0" w:color="auto"/>
            </w:tcBorders>
            <w:shd w:val="clear" w:color="auto" w:fill="auto"/>
            <w:noWrap/>
            <w:vAlign w:val="bottom"/>
            <w:hideMark/>
          </w:tcPr>
          <w:p w14:paraId="66F4F645" w14:textId="77777777"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b/>
                <w:bCs/>
                <w:color w:val="000000"/>
                <w:lang w:eastAsia="en-GB"/>
              </w:rPr>
              <w:t>Purpose</w:t>
            </w:r>
          </w:p>
        </w:tc>
      </w:tr>
      <w:tr w:rsidR="002033C3" w:rsidRPr="000B5D58" w14:paraId="2E463B9D" w14:textId="77777777" w:rsidTr="002033C3">
        <w:trPr>
          <w:trHeight w:val="300"/>
        </w:trPr>
        <w:tc>
          <w:tcPr>
            <w:tcW w:w="997" w:type="dxa"/>
            <w:tcBorders>
              <w:top w:val="nil"/>
              <w:left w:val="single" w:sz="4" w:space="0" w:color="auto"/>
              <w:bottom w:val="single" w:sz="4" w:space="0" w:color="auto"/>
              <w:right w:val="single" w:sz="4" w:space="0" w:color="auto"/>
            </w:tcBorders>
            <w:shd w:val="clear" w:color="auto" w:fill="auto"/>
            <w:noWrap/>
            <w:hideMark/>
          </w:tcPr>
          <w:p w14:paraId="223E3773" w14:textId="22D0BB96"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02.05.23</w:t>
            </w:r>
          </w:p>
        </w:tc>
        <w:tc>
          <w:tcPr>
            <w:tcW w:w="1660" w:type="dxa"/>
            <w:tcBorders>
              <w:top w:val="nil"/>
              <w:left w:val="nil"/>
              <w:bottom w:val="single" w:sz="4" w:space="0" w:color="auto"/>
              <w:right w:val="single" w:sz="4" w:space="0" w:color="auto"/>
            </w:tcBorders>
            <w:shd w:val="clear" w:color="auto" w:fill="auto"/>
            <w:noWrap/>
            <w:hideMark/>
          </w:tcPr>
          <w:p w14:paraId="47E1F8A4" w14:textId="24D2A52E"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J Boyce</w:t>
            </w:r>
          </w:p>
        </w:tc>
        <w:tc>
          <w:tcPr>
            <w:tcW w:w="960" w:type="dxa"/>
            <w:tcBorders>
              <w:top w:val="nil"/>
              <w:left w:val="nil"/>
              <w:bottom w:val="single" w:sz="4" w:space="0" w:color="auto"/>
              <w:right w:val="single" w:sz="4" w:space="0" w:color="auto"/>
            </w:tcBorders>
            <w:shd w:val="clear" w:color="auto" w:fill="auto"/>
            <w:noWrap/>
            <w:hideMark/>
          </w:tcPr>
          <w:p w14:paraId="430C7874" w14:textId="66CAD07F"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203</w:t>
            </w:r>
          </w:p>
        </w:tc>
        <w:tc>
          <w:tcPr>
            <w:tcW w:w="1180" w:type="dxa"/>
            <w:tcBorders>
              <w:top w:val="nil"/>
              <w:left w:val="nil"/>
              <w:bottom w:val="single" w:sz="4" w:space="0" w:color="auto"/>
              <w:right w:val="single" w:sz="4" w:space="0" w:color="auto"/>
            </w:tcBorders>
            <w:shd w:val="clear" w:color="auto" w:fill="auto"/>
            <w:noWrap/>
            <w:hideMark/>
          </w:tcPr>
          <w:p w14:paraId="5075E1EA" w14:textId="568F20BA"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18.50</w:t>
            </w:r>
          </w:p>
        </w:tc>
        <w:tc>
          <w:tcPr>
            <w:tcW w:w="3845" w:type="dxa"/>
            <w:tcBorders>
              <w:top w:val="nil"/>
              <w:left w:val="nil"/>
              <w:bottom w:val="single" w:sz="4" w:space="0" w:color="auto"/>
              <w:right w:val="single" w:sz="4" w:space="0" w:color="auto"/>
            </w:tcBorders>
            <w:shd w:val="clear" w:color="auto" w:fill="auto"/>
            <w:noWrap/>
            <w:hideMark/>
          </w:tcPr>
          <w:p w14:paraId="5568BDCD" w14:textId="06499837"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 xml:space="preserve">Hospitality </w:t>
            </w:r>
          </w:p>
        </w:tc>
      </w:tr>
      <w:tr w:rsidR="002033C3" w:rsidRPr="000B5D58" w14:paraId="3DC2D3AD" w14:textId="77777777" w:rsidTr="002033C3">
        <w:trPr>
          <w:trHeight w:val="300"/>
        </w:trPr>
        <w:tc>
          <w:tcPr>
            <w:tcW w:w="997" w:type="dxa"/>
            <w:tcBorders>
              <w:top w:val="nil"/>
              <w:left w:val="single" w:sz="4" w:space="0" w:color="auto"/>
              <w:bottom w:val="single" w:sz="4" w:space="0" w:color="auto"/>
              <w:right w:val="single" w:sz="4" w:space="0" w:color="auto"/>
            </w:tcBorders>
            <w:shd w:val="clear" w:color="auto" w:fill="auto"/>
            <w:noWrap/>
            <w:hideMark/>
          </w:tcPr>
          <w:p w14:paraId="5769BD37" w14:textId="2A9CF5CA"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26.07.23</w:t>
            </w:r>
          </w:p>
        </w:tc>
        <w:tc>
          <w:tcPr>
            <w:tcW w:w="1660" w:type="dxa"/>
            <w:tcBorders>
              <w:top w:val="nil"/>
              <w:left w:val="nil"/>
              <w:bottom w:val="single" w:sz="4" w:space="0" w:color="auto"/>
              <w:right w:val="single" w:sz="4" w:space="0" w:color="auto"/>
            </w:tcBorders>
            <w:shd w:val="clear" w:color="auto" w:fill="auto"/>
            <w:noWrap/>
            <w:hideMark/>
          </w:tcPr>
          <w:p w14:paraId="0E8CD641" w14:textId="7FBF302A"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L McFadden</w:t>
            </w:r>
          </w:p>
        </w:tc>
        <w:tc>
          <w:tcPr>
            <w:tcW w:w="960" w:type="dxa"/>
            <w:tcBorders>
              <w:top w:val="nil"/>
              <w:left w:val="nil"/>
              <w:bottom w:val="single" w:sz="4" w:space="0" w:color="auto"/>
              <w:right w:val="single" w:sz="4" w:space="0" w:color="auto"/>
            </w:tcBorders>
            <w:shd w:val="clear" w:color="auto" w:fill="auto"/>
            <w:noWrap/>
            <w:hideMark/>
          </w:tcPr>
          <w:p w14:paraId="4C0424F9" w14:textId="0E7F75B2"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208</w:t>
            </w:r>
          </w:p>
        </w:tc>
        <w:tc>
          <w:tcPr>
            <w:tcW w:w="1180" w:type="dxa"/>
            <w:tcBorders>
              <w:top w:val="nil"/>
              <w:left w:val="nil"/>
              <w:bottom w:val="single" w:sz="4" w:space="0" w:color="auto"/>
              <w:right w:val="single" w:sz="4" w:space="0" w:color="auto"/>
            </w:tcBorders>
            <w:shd w:val="clear" w:color="auto" w:fill="auto"/>
            <w:noWrap/>
            <w:hideMark/>
          </w:tcPr>
          <w:p w14:paraId="560B487C" w14:textId="1539A917"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 xml:space="preserve">40.00 </w:t>
            </w:r>
          </w:p>
        </w:tc>
        <w:tc>
          <w:tcPr>
            <w:tcW w:w="3845" w:type="dxa"/>
            <w:tcBorders>
              <w:top w:val="nil"/>
              <w:left w:val="nil"/>
              <w:bottom w:val="single" w:sz="4" w:space="0" w:color="auto"/>
              <w:right w:val="single" w:sz="4" w:space="0" w:color="auto"/>
            </w:tcBorders>
            <w:shd w:val="clear" w:color="auto" w:fill="auto"/>
            <w:noWrap/>
            <w:hideMark/>
          </w:tcPr>
          <w:p w14:paraId="09E8A9B2" w14:textId="2CAC0FD9"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 xml:space="preserve">Hospitality </w:t>
            </w:r>
          </w:p>
        </w:tc>
      </w:tr>
      <w:tr w:rsidR="002033C3" w:rsidRPr="000B5D58" w14:paraId="4705E0D2" w14:textId="77777777" w:rsidTr="002033C3">
        <w:trPr>
          <w:trHeight w:val="300"/>
        </w:trPr>
        <w:tc>
          <w:tcPr>
            <w:tcW w:w="997" w:type="dxa"/>
            <w:tcBorders>
              <w:top w:val="nil"/>
              <w:left w:val="single" w:sz="4" w:space="0" w:color="auto"/>
              <w:bottom w:val="single" w:sz="4" w:space="0" w:color="auto"/>
              <w:right w:val="single" w:sz="4" w:space="0" w:color="auto"/>
            </w:tcBorders>
            <w:shd w:val="clear" w:color="auto" w:fill="auto"/>
            <w:noWrap/>
            <w:hideMark/>
          </w:tcPr>
          <w:p w14:paraId="763F6EA8" w14:textId="2D551C45"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19.10.23</w:t>
            </w:r>
          </w:p>
        </w:tc>
        <w:tc>
          <w:tcPr>
            <w:tcW w:w="1660" w:type="dxa"/>
            <w:tcBorders>
              <w:top w:val="nil"/>
              <w:left w:val="nil"/>
              <w:bottom w:val="single" w:sz="4" w:space="0" w:color="auto"/>
              <w:right w:val="single" w:sz="4" w:space="0" w:color="auto"/>
            </w:tcBorders>
            <w:shd w:val="clear" w:color="auto" w:fill="auto"/>
            <w:noWrap/>
            <w:hideMark/>
          </w:tcPr>
          <w:p w14:paraId="7A8528ED" w14:textId="34830A3B" w:rsidR="002033C3" w:rsidRPr="00F86EB4" w:rsidRDefault="002033C3" w:rsidP="002033C3">
            <w:pPr>
              <w:spacing w:after="0" w:line="240" w:lineRule="auto"/>
              <w:rPr>
                <w:rFonts w:ascii="Calibri" w:eastAsia="Times New Roman" w:hAnsi="Calibri" w:cs="Calibri"/>
                <w:color w:val="FF0000"/>
                <w:lang w:eastAsia="en-GB"/>
              </w:rPr>
            </w:pPr>
            <w:r>
              <w:rPr>
                <w:rFonts w:ascii="Calibri" w:hAnsi="Calibri" w:cs="Calibri"/>
              </w:rPr>
              <w:t>L McFadden</w:t>
            </w:r>
          </w:p>
        </w:tc>
        <w:tc>
          <w:tcPr>
            <w:tcW w:w="960" w:type="dxa"/>
            <w:tcBorders>
              <w:top w:val="nil"/>
              <w:left w:val="nil"/>
              <w:bottom w:val="single" w:sz="4" w:space="0" w:color="auto"/>
              <w:right w:val="single" w:sz="4" w:space="0" w:color="auto"/>
            </w:tcBorders>
            <w:shd w:val="clear" w:color="auto" w:fill="auto"/>
            <w:noWrap/>
            <w:hideMark/>
          </w:tcPr>
          <w:p w14:paraId="617FFCB7" w14:textId="18BA3F28"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 xml:space="preserve">210 </w:t>
            </w:r>
          </w:p>
        </w:tc>
        <w:tc>
          <w:tcPr>
            <w:tcW w:w="1180" w:type="dxa"/>
            <w:tcBorders>
              <w:top w:val="nil"/>
              <w:left w:val="nil"/>
              <w:bottom w:val="single" w:sz="4" w:space="0" w:color="auto"/>
              <w:right w:val="single" w:sz="4" w:space="0" w:color="auto"/>
            </w:tcBorders>
            <w:shd w:val="clear" w:color="auto" w:fill="auto"/>
            <w:noWrap/>
            <w:hideMark/>
          </w:tcPr>
          <w:p w14:paraId="060ED2A0" w14:textId="25ED9DC7" w:rsidR="002033C3" w:rsidRPr="00F86EB4" w:rsidRDefault="002033C3" w:rsidP="002033C3">
            <w:pPr>
              <w:spacing w:after="0" w:line="240" w:lineRule="auto"/>
              <w:jc w:val="right"/>
              <w:rPr>
                <w:rFonts w:ascii="Calibri" w:eastAsia="Times New Roman" w:hAnsi="Calibri" w:cs="Calibri"/>
                <w:color w:val="FF0000"/>
                <w:lang w:eastAsia="en-GB"/>
              </w:rPr>
            </w:pPr>
            <w:r>
              <w:rPr>
                <w:rFonts w:ascii="Calibri" w:hAnsi="Calibri" w:cs="Calibri"/>
              </w:rPr>
              <w:t>52.60</w:t>
            </w:r>
          </w:p>
        </w:tc>
        <w:tc>
          <w:tcPr>
            <w:tcW w:w="3845" w:type="dxa"/>
            <w:tcBorders>
              <w:top w:val="nil"/>
              <w:left w:val="nil"/>
              <w:bottom w:val="single" w:sz="4" w:space="0" w:color="auto"/>
              <w:right w:val="single" w:sz="4" w:space="0" w:color="auto"/>
            </w:tcBorders>
            <w:shd w:val="clear" w:color="auto" w:fill="auto"/>
            <w:noWrap/>
            <w:hideMark/>
          </w:tcPr>
          <w:p w14:paraId="01B2E4F3" w14:textId="14D2F445" w:rsidR="002033C3" w:rsidRPr="002033C3" w:rsidRDefault="002033C3" w:rsidP="002033C3">
            <w:pPr>
              <w:pStyle w:val="Default"/>
              <w:rPr>
                <w:rFonts w:ascii="Calibri" w:hAnsi="Calibri" w:cs="Calibri"/>
              </w:rPr>
            </w:pPr>
            <w:r>
              <w:rPr>
                <w:rFonts w:ascii="Calibri" w:hAnsi="Calibri" w:cs="Calibri"/>
              </w:rPr>
              <w:t>Postage, stationery &amp; hospitality</w:t>
            </w:r>
          </w:p>
        </w:tc>
      </w:tr>
      <w:tr w:rsidR="000B5D58" w:rsidRPr="000B5D58" w14:paraId="1CE7FE09" w14:textId="77777777" w:rsidTr="002033C3">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3351D28" w14:textId="77777777" w:rsidR="000B5D58" w:rsidRPr="000B5D58" w:rsidRDefault="000B5D58" w:rsidP="000B5D58">
            <w:pPr>
              <w:spacing w:after="0" w:line="240" w:lineRule="auto"/>
              <w:rPr>
                <w:rFonts w:ascii="Calibri" w:eastAsia="Times New Roman" w:hAnsi="Calibri" w:cs="Calibri"/>
                <w:color w:val="000000"/>
                <w:lang w:eastAsia="en-GB"/>
              </w:rPr>
            </w:pPr>
            <w:r w:rsidRPr="000B5D58">
              <w:rPr>
                <w:rFonts w:ascii="Calibri" w:eastAsia="Times New Roman" w:hAnsi="Calibri" w:cs="Calibr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AC5F7F" w14:textId="6CCBD588" w:rsidR="000B5D58" w:rsidRPr="000B5D58" w:rsidRDefault="000B5D58" w:rsidP="000B5D58">
            <w:pPr>
              <w:spacing w:after="0" w:line="240" w:lineRule="auto"/>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3AD86E6B" w14:textId="73AA32B2" w:rsidR="000B5D58" w:rsidRPr="000B5D58" w:rsidRDefault="000B5D58" w:rsidP="000B5D58">
            <w:pPr>
              <w:spacing w:after="0" w:line="240" w:lineRule="auto"/>
              <w:rPr>
                <w:rFonts w:ascii="Calibri" w:eastAsia="Times New Roman" w:hAnsi="Calibri" w:cs="Calibri"/>
                <w:b/>
                <w:bCs/>
                <w:color w:val="000000"/>
                <w:lang w:eastAsia="en-GB"/>
              </w:rPr>
            </w:pPr>
            <w:r w:rsidRPr="000B5D58">
              <w:rPr>
                <w:rFonts w:ascii="Calibri" w:eastAsia="Times New Roman" w:hAnsi="Calibri" w:cs="Calibri"/>
                <w:color w:val="000000"/>
                <w:lang w:eastAsia="en-GB"/>
              </w:rPr>
              <w:t> </w:t>
            </w:r>
            <w:r w:rsidRPr="000B5D58">
              <w:rPr>
                <w:rFonts w:ascii="Calibri" w:eastAsia="Times New Roman" w:hAnsi="Calibri" w:cs="Calibri"/>
                <w:b/>
                <w:bCs/>
                <w:color w:val="000000"/>
                <w:lang w:eastAsia="en-GB"/>
              </w:rPr>
              <w:t xml:space="preserve">Total </w:t>
            </w:r>
          </w:p>
        </w:tc>
        <w:tc>
          <w:tcPr>
            <w:tcW w:w="1180" w:type="dxa"/>
            <w:tcBorders>
              <w:top w:val="nil"/>
              <w:left w:val="nil"/>
              <w:bottom w:val="single" w:sz="4" w:space="0" w:color="auto"/>
              <w:right w:val="single" w:sz="4" w:space="0" w:color="auto"/>
            </w:tcBorders>
            <w:shd w:val="clear" w:color="auto" w:fill="auto"/>
            <w:noWrap/>
            <w:vAlign w:val="bottom"/>
            <w:hideMark/>
          </w:tcPr>
          <w:p w14:paraId="1C10CC33" w14:textId="7F9CA493" w:rsidR="000B5D58" w:rsidRPr="000B5D58" w:rsidRDefault="002033C3" w:rsidP="000B5D58">
            <w:pPr>
              <w:spacing w:after="0" w:line="240" w:lineRule="auto"/>
              <w:jc w:val="right"/>
              <w:rPr>
                <w:rFonts w:ascii="Calibri" w:eastAsia="Times New Roman" w:hAnsi="Calibri" w:cs="Calibri"/>
                <w:color w:val="000000"/>
                <w:lang w:eastAsia="en-GB"/>
              </w:rPr>
            </w:pPr>
            <w:r>
              <w:rPr>
                <w:rFonts w:ascii="Calibri" w:hAnsi="Calibri" w:cs="Calibri"/>
              </w:rPr>
              <w:t>111.10</w:t>
            </w:r>
          </w:p>
        </w:tc>
        <w:tc>
          <w:tcPr>
            <w:tcW w:w="3845" w:type="dxa"/>
            <w:tcBorders>
              <w:top w:val="nil"/>
              <w:left w:val="nil"/>
              <w:bottom w:val="single" w:sz="4" w:space="0" w:color="auto"/>
              <w:right w:val="single" w:sz="4" w:space="0" w:color="auto"/>
            </w:tcBorders>
            <w:shd w:val="clear" w:color="auto" w:fill="auto"/>
            <w:noWrap/>
            <w:vAlign w:val="bottom"/>
            <w:hideMark/>
          </w:tcPr>
          <w:p w14:paraId="4B768563" w14:textId="77777777" w:rsidR="000B5D58" w:rsidRPr="000B5D58" w:rsidRDefault="000B5D58" w:rsidP="000B5D58">
            <w:pPr>
              <w:spacing w:after="0" w:line="240" w:lineRule="auto"/>
              <w:rPr>
                <w:rFonts w:ascii="Calibri" w:eastAsia="Times New Roman" w:hAnsi="Calibri" w:cs="Calibri"/>
                <w:color w:val="000000"/>
                <w:lang w:eastAsia="en-GB"/>
              </w:rPr>
            </w:pPr>
            <w:r w:rsidRPr="000B5D58">
              <w:rPr>
                <w:rFonts w:ascii="Calibri" w:eastAsia="Times New Roman" w:hAnsi="Calibri" w:cs="Calibri"/>
                <w:color w:val="000000"/>
                <w:lang w:eastAsia="en-GB"/>
              </w:rPr>
              <w:t> </w:t>
            </w:r>
          </w:p>
        </w:tc>
      </w:tr>
    </w:tbl>
    <w:p w14:paraId="20E4A33C" w14:textId="1498F9E5" w:rsidR="004C35E5" w:rsidRPr="000403F2" w:rsidRDefault="00034F81" w:rsidP="00A46AB2">
      <w:pPr>
        <w:rPr>
          <w:rFonts w:ascii="Arial" w:hAnsi="Arial" w:cs="Arial"/>
        </w:rPr>
      </w:pPr>
      <w:r>
        <w:rPr>
          <w:rFonts w:ascii="Arial" w:hAnsi="Arial" w:cs="Arial"/>
        </w:rPr>
        <w:br/>
      </w:r>
      <w:r w:rsidRPr="000403F2">
        <w:rPr>
          <w:rFonts w:ascii="Arial" w:hAnsi="Arial" w:cs="Arial"/>
        </w:rPr>
        <w:t>Digital media training – see page 7</w:t>
      </w:r>
    </w:p>
    <w:p w14:paraId="663F73EA" w14:textId="36A3261F" w:rsidR="00A46AB2" w:rsidRPr="000403F2" w:rsidRDefault="002033C3" w:rsidP="00A46AB2">
      <w:pPr>
        <w:rPr>
          <w:rFonts w:ascii="Arial" w:hAnsi="Arial" w:cs="Arial"/>
        </w:rPr>
      </w:pPr>
      <w:r w:rsidRPr="000403F2">
        <w:rPr>
          <w:rFonts w:ascii="Arial" w:hAnsi="Arial" w:cs="Arial"/>
        </w:rPr>
        <w:t>T</w:t>
      </w:r>
      <w:r w:rsidR="00A46AB2" w:rsidRPr="000403F2">
        <w:rPr>
          <w:rFonts w:ascii="Arial" w:hAnsi="Arial" w:cs="Arial"/>
        </w:rPr>
        <w:t xml:space="preserve">here were no </w:t>
      </w:r>
      <w:r w:rsidR="002D0E5B" w:rsidRPr="000403F2">
        <w:rPr>
          <w:rFonts w:ascii="Arial" w:hAnsi="Arial" w:cs="Arial"/>
        </w:rPr>
        <w:t xml:space="preserve">other </w:t>
      </w:r>
      <w:r w:rsidR="00A46AB2" w:rsidRPr="000403F2">
        <w:rPr>
          <w:rFonts w:ascii="Arial" w:hAnsi="Arial" w:cs="Arial"/>
        </w:rPr>
        <w:t>payments made to Trustees, their close relations or businesses in 202</w:t>
      </w:r>
      <w:r w:rsidR="00F86EB4" w:rsidRPr="000403F2">
        <w:rPr>
          <w:rFonts w:ascii="Arial" w:hAnsi="Arial" w:cs="Arial"/>
        </w:rPr>
        <w:t>3</w:t>
      </w:r>
      <w:r w:rsidR="00A46AB2" w:rsidRPr="000403F2">
        <w:rPr>
          <w:rFonts w:ascii="Arial" w:hAnsi="Arial" w:cs="Arial"/>
        </w:rPr>
        <w:t>-2</w:t>
      </w:r>
      <w:r w:rsidR="00F86EB4" w:rsidRPr="000403F2">
        <w:rPr>
          <w:rFonts w:ascii="Arial" w:hAnsi="Arial" w:cs="Arial"/>
        </w:rPr>
        <w:t>4</w:t>
      </w:r>
      <w:r w:rsidR="00034F81" w:rsidRPr="000403F2">
        <w:rPr>
          <w:rFonts w:ascii="Arial" w:hAnsi="Arial" w:cs="Arial"/>
        </w:rPr>
        <w:t xml:space="preserve"> or to third parties on their behalf</w:t>
      </w:r>
      <w:r w:rsidR="00A46AB2" w:rsidRPr="000403F2">
        <w:rPr>
          <w:rFonts w:ascii="Arial" w:hAnsi="Arial" w:cs="Arial"/>
        </w:rPr>
        <w:t xml:space="preserve">. </w:t>
      </w:r>
    </w:p>
    <w:p w14:paraId="7E9D1254" w14:textId="0E60F72B" w:rsidR="004B6AA9" w:rsidRDefault="004B6AA9" w:rsidP="000D7C7A">
      <w:pPr>
        <w:rPr>
          <w:rFonts w:ascii="Arial" w:hAnsi="Arial" w:cs="Arial"/>
          <w:b/>
        </w:rPr>
      </w:pPr>
      <w:r w:rsidRPr="00717D2D">
        <w:rPr>
          <w:rFonts w:ascii="Arial" w:hAnsi="Arial" w:cs="Arial"/>
          <w:b/>
        </w:rPr>
        <w:lastRenderedPageBreak/>
        <w:t>Statement of Compliance</w:t>
      </w:r>
    </w:p>
    <w:p w14:paraId="6CA01F55" w14:textId="0117DF50" w:rsidR="00A46AB2" w:rsidRDefault="00A46AB2" w:rsidP="00A46AB2">
      <w:pPr>
        <w:rPr>
          <w:rFonts w:ascii="Arial" w:hAnsi="Arial" w:cs="Arial"/>
        </w:rPr>
      </w:pPr>
      <w:r w:rsidRPr="00717D2D">
        <w:rPr>
          <w:rFonts w:ascii="Arial" w:hAnsi="Arial" w:cs="Arial"/>
        </w:rPr>
        <w:t>In setting our objectives and planning our activities for the year</w:t>
      </w:r>
      <w:r>
        <w:rPr>
          <w:rFonts w:ascii="Arial" w:hAnsi="Arial" w:cs="Arial"/>
        </w:rPr>
        <w:t>,</w:t>
      </w:r>
      <w:r w:rsidRPr="00717D2D">
        <w:rPr>
          <w:rFonts w:ascii="Arial" w:hAnsi="Arial" w:cs="Arial"/>
        </w:rPr>
        <w:t xml:space="preserve"> the </w:t>
      </w:r>
      <w:r>
        <w:rPr>
          <w:rFonts w:ascii="Arial" w:hAnsi="Arial" w:cs="Arial"/>
        </w:rPr>
        <w:t>T</w:t>
      </w:r>
      <w:r w:rsidRPr="00717D2D">
        <w:rPr>
          <w:rFonts w:ascii="Arial" w:hAnsi="Arial" w:cs="Arial"/>
        </w:rPr>
        <w:t xml:space="preserve">rustees </w:t>
      </w:r>
      <w:r w:rsidR="00F86EB4">
        <w:rPr>
          <w:rFonts w:ascii="Arial" w:hAnsi="Arial" w:cs="Arial"/>
        </w:rPr>
        <w:t>considered</w:t>
      </w:r>
      <w:r w:rsidRPr="00717D2D">
        <w:rPr>
          <w:rFonts w:ascii="Arial" w:hAnsi="Arial" w:cs="Arial"/>
        </w:rPr>
        <w:t xml:space="preserve"> the Charity Commission for Northern Ireland’s guidance on public benefit</w:t>
      </w:r>
      <w:r>
        <w:rPr>
          <w:rFonts w:ascii="Arial" w:hAnsi="Arial" w:cs="Arial"/>
        </w:rPr>
        <w:t xml:space="preserve">. The guidance is designed to </w:t>
      </w:r>
      <w:r w:rsidRPr="00717D2D">
        <w:rPr>
          <w:rFonts w:ascii="Arial" w:hAnsi="Arial" w:cs="Arial"/>
        </w:rPr>
        <w:t>ensure that</w:t>
      </w:r>
      <w:r>
        <w:rPr>
          <w:rFonts w:ascii="Arial" w:hAnsi="Arial" w:cs="Arial"/>
        </w:rPr>
        <w:t xml:space="preserve"> objectives and planned </w:t>
      </w:r>
      <w:r w:rsidRPr="00717D2D">
        <w:rPr>
          <w:rFonts w:ascii="Arial" w:hAnsi="Arial" w:cs="Arial"/>
        </w:rPr>
        <w:t>activities provide</w:t>
      </w:r>
      <w:r>
        <w:rPr>
          <w:rFonts w:ascii="Arial" w:hAnsi="Arial" w:cs="Arial"/>
        </w:rPr>
        <w:t xml:space="preserve"> </w:t>
      </w:r>
      <w:r w:rsidRPr="00717D2D">
        <w:rPr>
          <w:rFonts w:ascii="Arial" w:hAnsi="Arial" w:cs="Arial"/>
        </w:rPr>
        <w:t xml:space="preserve">benefit to the </w:t>
      </w:r>
      <w:r>
        <w:rPr>
          <w:rFonts w:ascii="Arial" w:hAnsi="Arial" w:cs="Arial"/>
        </w:rPr>
        <w:t>intended audiences</w:t>
      </w:r>
      <w:r w:rsidRPr="00717D2D">
        <w:rPr>
          <w:rFonts w:ascii="Arial" w:hAnsi="Arial" w:cs="Arial"/>
        </w:rPr>
        <w:t>.</w:t>
      </w:r>
      <w:r>
        <w:rPr>
          <w:rFonts w:ascii="Arial" w:hAnsi="Arial" w:cs="Arial"/>
        </w:rPr>
        <w:t xml:space="preserve"> We believe the events that took place in 202</w:t>
      </w:r>
      <w:r w:rsidR="00F86EB4">
        <w:rPr>
          <w:rFonts w:ascii="Arial" w:hAnsi="Arial" w:cs="Arial"/>
        </w:rPr>
        <w:t>3</w:t>
      </w:r>
      <w:r>
        <w:rPr>
          <w:rFonts w:ascii="Arial" w:hAnsi="Arial" w:cs="Arial"/>
        </w:rPr>
        <w:t>-2</w:t>
      </w:r>
      <w:r w:rsidR="00F86EB4">
        <w:rPr>
          <w:rFonts w:ascii="Arial" w:hAnsi="Arial" w:cs="Arial"/>
        </w:rPr>
        <w:t>4</w:t>
      </w:r>
      <w:r>
        <w:rPr>
          <w:rFonts w:ascii="Arial" w:hAnsi="Arial" w:cs="Arial"/>
        </w:rPr>
        <w:t xml:space="preserve">, did so. </w:t>
      </w:r>
    </w:p>
    <w:p w14:paraId="0581114E" w14:textId="290A1B58" w:rsidR="00E7440B" w:rsidRPr="00924948" w:rsidRDefault="00E7440B" w:rsidP="00C67622">
      <w:pPr>
        <w:spacing w:line="276" w:lineRule="auto"/>
        <w:rPr>
          <w:rFonts w:ascii="Arial" w:hAnsi="Arial" w:cs="Arial"/>
          <w:b/>
          <w:bCs/>
        </w:rPr>
      </w:pPr>
      <w:bookmarkStart w:id="2" w:name="_Hlk5115156"/>
      <w:r w:rsidRPr="00924948">
        <w:rPr>
          <w:rFonts w:ascii="Arial" w:hAnsi="Arial" w:cs="Arial"/>
          <w:b/>
          <w:bCs/>
        </w:rPr>
        <w:t>Financial Review 20</w:t>
      </w:r>
      <w:r w:rsidR="00675D85" w:rsidRPr="00924948">
        <w:rPr>
          <w:rFonts w:ascii="Arial" w:hAnsi="Arial" w:cs="Arial"/>
          <w:b/>
          <w:bCs/>
        </w:rPr>
        <w:t>2</w:t>
      </w:r>
      <w:r w:rsidR="00F86EB4" w:rsidRPr="00924948">
        <w:rPr>
          <w:rFonts w:ascii="Arial" w:hAnsi="Arial" w:cs="Arial"/>
          <w:b/>
          <w:bCs/>
        </w:rPr>
        <w:t>3</w:t>
      </w:r>
      <w:r w:rsidRPr="00924948">
        <w:rPr>
          <w:rFonts w:ascii="Arial" w:hAnsi="Arial" w:cs="Arial"/>
          <w:b/>
          <w:bCs/>
        </w:rPr>
        <w:t>-2</w:t>
      </w:r>
      <w:r w:rsidR="00F86EB4" w:rsidRPr="00924948">
        <w:rPr>
          <w:rFonts w:ascii="Arial" w:hAnsi="Arial" w:cs="Arial"/>
          <w:b/>
          <w:bCs/>
        </w:rPr>
        <w:t>4</w:t>
      </w:r>
    </w:p>
    <w:bookmarkEnd w:id="2"/>
    <w:p w14:paraId="4CDDAEAB" w14:textId="1CA5502C" w:rsidR="00924948" w:rsidRPr="00924948" w:rsidRDefault="00924948" w:rsidP="00C67622">
      <w:pPr>
        <w:spacing w:line="276" w:lineRule="auto"/>
        <w:rPr>
          <w:rFonts w:ascii="Arial" w:hAnsi="Arial" w:cs="Arial"/>
        </w:rPr>
      </w:pPr>
      <w:r w:rsidRPr="00924948">
        <w:rPr>
          <w:rFonts w:ascii="Arial" w:hAnsi="Arial" w:cs="Arial"/>
        </w:rPr>
        <w:t>We started the year with £7,910 (£4,933 unrestricted and £2,977 restricted)</w:t>
      </w:r>
      <w:r w:rsidR="000A37A9">
        <w:rPr>
          <w:rFonts w:ascii="Arial" w:hAnsi="Arial" w:cs="Arial"/>
        </w:rPr>
        <w:t>.</w:t>
      </w:r>
    </w:p>
    <w:p w14:paraId="6F82BCFF" w14:textId="7B0F180D" w:rsidR="00924948" w:rsidRPr="00924948" w:rsidRDefault="00924948" w:rsidP="00924948">
      <w:pPr>
        <w:rPr>
          <w:rFonts w:ascii="Arial" w:hAnsi="Arial" w:cs="Arial"/>
        </w:rPr>
      </w:pPr>
      <w:r w:rsidRPr="00924948">
        <w:rPr>
          <w:rFonts w:ascii="Arial" w:hAnsi="Arial" w:cs="Arial"/>
        </w:rPr>
        <w:t xml:space="preserve">The restricted fund is money very generously donated by </w:t>
      </w:r>
      <w:r w:rsidR="00B254FA">
        <w:rPr>
          <w:rFonts w:ascii="Arial" w:hAnsi="Arial" w:cs="Arial"/>
        </w:rPr>
        <w:t xml:space="preserve">the </w:t>
      </w:r>
      <w:r w:rsidRPr="00924948">
        <w:rPr>
          <w:rFonts w:ascii="Arial" w:hAnsi="Arial" w:cs="Arial"/>
        </w:rPr>
        <w:t>Banbridge art club following their dissolution. We aim to make use of it in the promotion of the arts among our local schools both at primary and secondary level.</w:t>
      </w:r>
    </w:p>
    <w:p w14:paraId="05996B8A" w14:textId="0D0173AA" w:rsidR="00924948" w:rsidRPr="00924948" w:rsidRDefault="00924948" w:rsidP="00924948">
      <w:pPr>
        <w:rPr>
          <w:rFonts w:ascii="Arial" w:hAnsi="Arial" w:cs="Arial"/>
        </w:rPr>
      </w:pPr>
      <w:r w:rsidRPr="00924948">
        <w:rPr>
          <w:rFonts w:ascii="Arial" w:hAnsi="Arial" w:cs="Arial"/>
        </w:rPr>
        <w:t>During the year an additional £1</w:t>
      </w:r>
      <w:r w:rsidR="000A37A9">
        <w:rPr>
          <w:rFonts w:ascii="Arial" w:hAnsi="Arial" w:cs="Arial"/>
        </w:rPr>
        <w:t>,</w:t>
      </w:r>
      <w:r w:rsidRPr="00924948">
        <w:rPr>
          <w:rFonts w:ascii="Arial" w:hAnsi="Arial" w:cs="Arial"/>
        </w:rPr>
        <w:t xml:space="preserve">000 was added to this fund through a bequest to Banbridge Art club. We spent a total of £783 in reimbursement of transport costs to facilitate visits to the gallery for a total of </w:t>
      </w:r>
      <w:r w:rsidR="00F75561">
        <w:rPr>
          <w:rFonts w:ascii="Arial" w:hAnsi="Arial" w:cs="Arial"/>
        </w:rPr>
        <w:t>six</w:t>
      </w:r>
      <w:r w:rsidRPr="00924948">
        <w:rPr>
          <w:rFonts w:ascii="Arial" w:hAnsi="Arial" w:cs="Arial"/>
        </w:rPr>
        <w:t xml:space="preserve"> schools </w:t>
      </w:r>
      <w:bookmarkStart w:id="3" w:name="_Hlk163474445"/>
      <w:r w:rsidRPr="00924948">
        <w:rPr>
          <w:rFonts w:ascii="Arial" w:hAnsi="Arial" w:cs="Arial"/>
        </w:rPr>
        <w:t xml:space="preserve">from across the Armagh, Craigavon and Banbridge </w:t>
      </w:r>
      <w:r w:rsidR="00F75561">
        <w:rPr>
          <w:rFonts w:ascii="Arial" w:hAnsi="Arial" w:cs="Arial"/>
        </w:rPr>
        <w:t>C</w:t>
      </w:r>
      <w:r w:rsidRPr="00924948">
        <w:rPr>
          <w:rFonts w:ascii="Arial" w:hAnsi="Arial" w:cs="Arial"/>
        </w:rPr>
        <w:t xml:space="preserve">ouncil area. The children from these </w:t>
      </w:r>
      <w:proofErr w:type="gramStart"/>
      <w:r w:rsidRPr="00924948">
        <w:rPr>
          <w:rFonts w:ascii="Arial" w:hAnsi="Arial" w:cs="Arial"/>
        </w:rPr>
        <w:t>schools</w:t>
      </w:r>
      <w:proofErr w:type="gramEnd"/>
      <w:r w:rsidRPr="00924948">
        <w:rPr>
          <w:rFonts w:ascii="Arial" w:hAnsi="Arial" w:cs="Arial"/>
        </w:rPr>
        <w:t xml:space="preserve"> benefit from both seeing the art on show and getting “hands on” with activities such as clay sculpting, painting activity etc.</w:t>
      </w:r>
    </w:p>
    <w:bookmarkEnd w:id="3"/>
    <w:p w14:paraId="69BF4BFF" w14:textId="3A4D1535" w:rsidR="00924948" w:rsidRPr="00924948" w:rsidRDefault="00924948" w:rsidP="00924948">
      <w:pPr>
        <w:rPr>
          <w:rFonts w:ascii="Arial" w:hAnsi="Arial" w:cs="Arial"/>
        </w:rPr>
      </w:pPr>
      <w:r w:rsidRPr="00924948">
        <w:rPr>
          <w:rFonts w:ascii="Arial" w:hAnsi="Arial" w:cs="Arial"/>
        </w:rPr>
        <w:t>Donations came to an impressive £1,913. This was made up of the £1</w:t>
      </w:r>
      <w:r w:rsidR="000A37A9">
        <w:rPr>
          <w:rFonts w:ascii="Arial" w:hAnsi="Arial" w:cs="Arial"/>
        </w:rPr>
        <w:t>,</w:t>
      </w:r>
      <w:r w:rsidRPr="00924948">
        <w:rPr>
          <w:rFonts w:ascii="Arial" w:hAnsi="Arial" w:cs="Arial"/>
        </w:rPr>
        <w:t>000 bequest already mentioned, £500 and £41 from individual donations and £372 from our donation box. The relocation of the donation box into the exhibition space area seems to have had a significantly positive effect with the take for the year well up on 22/23 (£157)</w:t>
      </w:r>
      <w:r w:rsidR="000A37A9">
        <w:rPr>
          <w:rFonts w:ascii="Arial" w:hAnsi="Arial" w:cs="Arial"/>
        </w:rPr>
        <w:t>.</w:t>
      </w:r>
    </w:p>
    <w:p w14:paraId="6AD35EAF" w14:textId="77777777" w:rsidR="00924948" w:rsidRPr="00924948" w:rsidRDefault="00924948" w:rsidP="00924948">
      <w:pPr>
        <w:rPr>
          <w:rFonts w:ascii="Arial" w:hAnsi="Arial" w:cs="Arial"/>
        </w:rPr>
      </w:pPr>
      <w:r w:rsidRPr="00924948">
        <w:rPr>
          <w:rFonts w:ascii="Arial" w:hAnsi="Arial" w:cs="Arial"/>
        </w:rPr>
        <w:t>Membership numbers are now standing at 127 despite losing about 25 former members of the Banbridge Art Club who had been given free membership until March 2023. An increase in new paying members increased our membership funds from £2,250 for 22/23 to £2,340 for 23/24.</w:t>
      </w:r>
    </w:p>
    <w:p w14:paraId="49E452BD" w14:textId="77777777" w:rsidR="00924948" w:rsidRPr="00924948" w:rsidRDefault="00924948" w:rsidP="00924948">
      <w:pPr>
        <w:rPr>
          <w:rFonts w:ascii="Arial" w:hAnsi="Arial" w:cs="Arial"/>
        </w:rPr>
      </w:pPr>
      <w:r w:rsidRPr="00924948">
        <w:rPr>
          <w:rFonts w:ascii="Arial" w:hAnsi="Arial" w:cs="Arial"/>
        </w:rPr>
        <w:t>Event ticket sales were down slightly (£1,443 – from £1,773). This may have been due to cancellation of a couple of events due to poor take-up.</w:t>
      </w:r>
    </w:p>
    <w:p w14:paraId="5746FD8B" w14:textId="1D9A0F91" w:rsidR="00924948" w:rsidRPr="00924948" w:rsidRDefault="00924948" w:rsidP="00924948">
      <w:pPr>
        <w:rPr>
          <w:rFonts w:ascii="Arial" w:hAnsi="Arial" w:cs="Arial"/>
        </w:rPr>
      </w:pPr>
      <w:r w:rsidRPr="00924948">
        <w:rPr>
          <w:rFonts w:ascii="Arial" w:hAnsi="Arial" w:cs="Arial"/>
        </w:rPr>
        <w:t>“Gallery projects” encompasses several schemes that we feel should be supported by our charity. The previously mentioned school transport funding is one</w:t>
      </w:r>
      <w:r w:rsidR="00B53B56">
        <w:rPr>
          <w:rFonts w:ascii="Arial" w:hAnsi="Arial" w:cs="Arial"/>
        </w:rPr>
        <w:t xml:space="preserve"> with a spend in 23/24 of £783</w:t>
      </w:r>
      <w:r w:rsidRPr="00924948">
        <w:rPr>
          <w:rFonts w:ascii="Arial" w:hAnsi="Arial" w:cs="Arial"/>
        </w:rPr>
        <w:t xml:space="preserve"> </w:t>
      </w:r>
      <w:r w:rsidR="00B53B56">
        <w:rPr>
          <w:rFonts w:ascii="Arial" w:hAnsi="Arial" w:cs="Arial"/>
        </w:rPr>
        <w:t>from the restricted part of Friends accounts.</w:t>
      </w:r>
    </w:p>
    <w:p w14:paraId="59799204" w14:textId="79958460" w:rsidR="00924948" w:rsidRPr="00924948" w:rsidRDefault="00924948" w:rsidP="00924948">
      <w:pPr>
        <w:rPr>
          <w:rFonts w:ascii="Arial" w:hAnsi="Arial" w:cs="Arial"/>
        </w:rPr>
      </w:pPr>
      <w:r w:rsidRPr="00924948">
        <w:rPr>
          <w:rFonts w:ascii="Arial" w:hAnsi="Arial" w:cs="Arial"/>
        </w:rPr>
        <w:t>The annual F</w:t>
      </w:r>
      <w:r w:rsidR="00F75561">
        <w:rPr>
          <w:rFonts w:ascii="Arial" w:hAnsi="Arial" w:cs="Arial"/>
        </w:rPr>
        <w:t>.</w:t>
      </w:r>
      <w:r w:rsidRPr="00924948">
        <w:rPr>
          <w:rFonts w:ascii="Arial" w:hAnsi="Arial" w:cs="Arial"/>
        </w:rPr>
        <w:t>E</w:t>
      </w:r>
      <w:r w:rsidR="00F75561">
        <w:rPr>
          <w:rFonts w:ascii="Arial" w:hAnsi="Arial" w:cs="Arial"/>
        </w:rPr>
        <w:t>.</w:t>
      </w:r>
      <w:r w:rsidRPr="00924948">
        <w:rPr>
          <w:rFonts w:ascii="Arial" w:hAnsi="Arial" w:cs="Arial"/>
        </w:rPr>
        <w:t xml:space="preserve"> McWilliam prize (£500) is awarded to a promising young artist graduating from the Belfast School of Art – won by Anya Nicholl in June 2023. </w:t>
      </w:r>
    </w:p>
    <w:p w14:paraId="27E37919" w14:textId="3A336666" w:rsidR="00924948" w:rsidRPr="00924948" w:rsidRDefault="00924948" w:rsidP="00924948">
      <w:pPr>
        <w:rPr>
          <w:rFonts w:ascii="Arial" w:hAnsi="Arial" w:cs="Arial"/>
        </w:rPr>
      </w:pPr>
      <w:r w:rsidRPr="00924948">
        <w:rPr>
          <w:rFonts w:ascii="Arial" w:hAnsi="Arial" w:cs="Arial"/>
        </w:rPr>
        <w:t xml:space="preserve">We also provided funding for the </w:t>
      </w:r>
      <w:proofErr w:type="spellStart"/>
      <w:r w:rsidRPr="00924948">
        <w:rPr>
          <w:rFonts w:ascii="Arial" w:hAnsi="Arial" w:cs="Arial"/>
        </w:rPr>
        <w:t>Maurna</w:t>
      </w:r>
      <w:proofErr w:type="spellEnd"/>
      <w:r w:rsidRPr="00924948">
        <w:rPr>
          <w:rFonts w:ascii="Arial" w:hAnsi="Arial" w:cs="Arial"/>
        </w:rPr>
        <w:t xml:space="preserve"> Crozier bursary for established artists to attend the Tyrone Guthrie Centre for two weeks along with expenses of £100 – awarded this year to Anushiya </w:t>
      </w:r>
      <w:proofErr w:type="spellStart"/>
      <w:r w:rsidRPr="00924948">
        <w:rPr>
          <w:rFonts w:ascii="Arial" w:hAnsi="Arial" w:cs="Arial"/>
        </w:rPr>
        <w:t>Sundaralingam</w:t>
      </w:r>
      <w:proofErr w:type="spellEnd"/>
      <w:r w:rsidRPr="00924948">
        <w:rPr>
          <w:rFonts w:ascii="Arial" w:hAnsi="Arial" w:cs="Arial"/>
        </w:rPr>
        <w:t xml:space="preserve">. The funding </w:t>
      </w:r>
      <w:proofErr w:type="gramStart"/>
      <w:r w:rsidRPr="00924948">
        <w:rPr>
          <w:rFonts w:ascii="Arial" w:hAnsi="Arial" w:cs="Arial"/>
        </w:rPr>
        <w:t>spend</w:t>
      </w:r>
      <w:proofErr w:type="gramEnd"/>
      <w:r w:rsidRPr="00924948">
        <w:rPr>
          <w:rFonts w:ascii="Arial" w:hAnsi="Arial" w:cs="Arial"/>
        </w:rPr>
        <w:t xml:space="preserve"> in 23/24 was a total of £801- this includes payment for one week for Alison Lowry (the previous year’s winner who had split her two weeks over two financial years)</w:t>
      </w:r>
      <w:r w:rsidR="000A37A9">
        <w:rPr>
          <w:rFonts w:ascii="Arial" w:hAnsi="Arial" w:cs="Arial"/>
        </w:rPr>
        <w:t>.</w:t>
      </w:r>
    </w:p>
    <w:p w14:paraId="5CA97F29" w14:textId="19D6F4D6" w:rsidR="00924948" w:rsidRPr="00924948" w:rsidRDefault="00924948" w:rsidP="00924948">
      <w:pPr>
        <w:rPr>
          <w:rFonts w:ascii="Arial" w:hAnsi="Arial" w:cs="Arial"/>
        </w:rPr>
      </w:pPr>
      <w:r w:rsidRPr="00924948">
        <w:rPr>
          <w:rFonts w:ascii="Arial" w:hAnsi="Arial" w:cs="Arial"/>
        </w:rPr>
        <w:t>Also included in “gallery projects” was digital media training for two of our committee members, Brigitte Boland and</w:t>
      </w:r>
      <w:r w:rsidR="00247C96">
        <w:rPr>
          <w:rFonts w:ascii="Arial" w:hAnsi="Arial" w:cs="Arial"/>
        </w:rPr>
        <w:t xml:space="preserve"> </w:t>
      </w:r>
      <w:r w:rsidR="00247C96" w:rsidRPr="00924948">
        <w:rPr>
          <w:rFonts w:ascii="Arial" w:hAnsi="Arial" w:cs="Arial"/>
        </w:rPr>
        <w:t>Lynda McFadden</w:t>
      </w:r>
      <w:r w:rsidR="00247C96">
        <w:rPr>
          <w:rFonts w:ascii="Arial" w:hAnsi="Arial" w:cs="Arial"/>
        </w:rPr>
        <w:t>, and</w:t>
      </w:r>
      <w:r w:rsidRPr="00924948">
        <w:rPr>
          <w:rFonts w:ascii="Arial" w:hAnsi="Arial" w:cs="Arial"/>
        </w:rPr>
        <w:t xml:space="preserve"> tw</w:t>
      </w:r>
      <w:r w:rsidR="00F75561">
        <w:rPr>
          <w:rFonts w:ascii="Arial" w:hAnsi="Arial" w:cs="Arial"/>
        </w:rPr>
        <w:t>o</w:t>
      </w:r>
      <w:r w:rsidRPr="00924948">
        <w:rPr>
          <w:rFonts w:ascii="Arial" w:hAnsi="Arial" w:cs="Arial"/>
        </w:rPr>
        <w:t xml:space="preserve"> gallery staff</w:t>
      </w:r>
      <w:r w:rsidR="00F75561">
        <w:rPr>
          <w:rFonts w:ascii="Arial" w:hAnsi="Arial" w:cs="Arial"/>
        </w:rPr>
        <w:t>,</w:t>
      </w:r>
      <w:r w:rsidRPr="00924948">
        <w:rPr>
          <w:rFonts w:ascii="Arial" w:hAnsi="Arial" w:cs="Arial"/>
        </w:rPr>
        <w:t xml:space="preserve"> Michelle Garvey and Jason Diamond</w:t>
      </w:r>
      <w:r w:rsidR="00F75561">
        <w:rPr>
          <w:rFonts w:ascii="Arial" w:hAnsi="Arial" w:cs="Arial"/>
        </w:rPr>
        <w:t xml:space="preserve"> (also a gallery representative on the Friends’ Committee)</w:t>
      </w:r>
      <w:r w:rsidRPr="00924948">
        <w:rPr>
          <w:rFonts w:ascii="Arial" w:hAnsi="Arial" w:cs="Arial"/>
        </w:rPr>
        <w:t xml:space="preserve">. They initially attended a group training session organised by ABC </w:t>
      </w:r>
      <w:r w:rsidR="00F75561">
        <w:rPr>
          <w:rFonts w:ascii="Arial" w:hAnsi="Arial" w:cs="Arial"/>
        </w:rPr>
        <w:t>C</w:t>
      </w:r>
      <w:r w:rsidRPr="00924948">
        <w:rPr>
          <w:rFonts w:ascii="Arial" w:hAnsi="Arial" w:cs="Arial"/>
        </w:rPr>
        <w:t xml:space="preserve">ommunity </w:t>
      </w:r>
      <w:r w:rsidR="00F75561">
        <w:rPr>
          <w:rFonts w:ascii="Arial" w:hAnsi="Arial" w:cs="Arial"/>
        </w:rPr>
        <w:t>N</w:t>
      </w:r>
      <w:r w:rsidRPr="00924948">
        <w:rPr>
          <w:rFonts w:ascii="Arial" w:hAnsi="Arial" w:cs="Arial"/>
        </w:rPr>
        <w:t>etwork on 09/08/23. The trainer (Emma) agreed to a follow-up session to help organise the Friends social media channels and this took place on 08/09/23. By all accounts it was a great success and worth the £606 for the two days of training.</w:t>
      </w:r>
    </w:p>
    <w:p w14:paraId="6D8021E2" w14:textId="60EC3038" w:rsidR="00924948" w:rsidRPr="00924948" w:rsidRDefault="00924948" w:rsidP="00924948">
      <w:pPr>
        <w:rPr>
          <w:rFonts w:ascii="Arial" w:hAnsi="Arial" w:cs="Arial"/>
        </w:rPr>
      </w:pPr>
      <w:r w:rsidRPr="00924948">
        <w:rPr>
          <w:rFonts w:ascii="Arial" w:hAnsi="Arial" w:cs="Arial"/>
        </w:rPr>
        <w:lastRenderedPageBreak/>
        <w:t xml:space="preserve">Lecture fees totalling £780 were paid to a total of </w:t>
      </w:r>
      <w:r w:rsidR="00F75561">
        <w:rPr>
          <w:rFonts w:ascii="Arial" w:hAnsi="Arial" w:cs="Arial"/>
        </w:rPr>
        <w:t>six</w:t>
      </w:r>
      <w:r w:rsidRPr="00924948">
        <w:rPr>
          <w:rFonts w:ascii="Arial" w:hAnsi="Arial" w:cs="Arial"/>
        </w:rPr>
        <w:t xml:space="preserve"> speakers during the year. It was felt that rather than paying £100 plus a bottle of wine and/or flowers we should increase the fee paid to £150 without additional gifts – as from January 2024</w:t>
      </w:r>
      <w:r w:rsidR="000A37A9">
        <w:rPr>
          <w:rFonts w:ascii="Arial" w:hAnsi="Arial" w:cs="Arial"/>
        </w:rPr>
        <w:t>.</w:t>
      </w:r>
    </w:p>
    <w:p w14:paraId="67A0BAB5" w14:textId="77777777" w:rsidR="00924948" w:rsidRPr="00924948" w:rsidRDefault="00924948" w:rsidP="00924948">
      <w:pPr>
        <w:rPr>
          <w:rFonts w:ascii="Arial" w:hAnsi="Arial" w:cs="Arial"/>
        </w:rPr>
      </w:pPr>
      <w:r w:rsidRPr="00924948">
        <w:rPr>
          <w:rFonts w:ascii="Arial" w:hAnsi="Arial" w:cs="Arial"/>
        </w:rPr>
        <w:t>Other expenses listed are self-explanatory. We had fewer events away from the gallery and this is reflected in the lower spend on admission fees (and income from ticket sales as mentioned previously).</w:t>
      </w:r>
    </w:p>
    <w:p w14:paraId="1C27A944" w14:textId="77777777" w:rsidR="00924948" w:rsidRPr="00924948" w:rsidRDefault="00924948" w:rsidP="00924948">
      <w:pPr>
        <w:rPr>
          <w:rFonts w:ascii="Arial" w:hAnsi="Arial" w:cs="Arial"/>
        </w:rPr>
      </w:pPr>
      <w:r w:rsidRPr="00924948">
        <w:rPr>
          <w:rFonts w:ascii="Arial" w:hAnsi="Arial" w:cs="Arial"/>
        </w:rPr>
        <w:t>Our year-end figure is £8,633 (£5,439 unrestricted - including £10 petty cash and £3,194 restricted).</w:t>
      </w:r>
    </w:p>
    <w:p w14:paraId="389564AE" w14:textId="77777777" w:rsidR="00924948" w:rsidRDefault="00924948" w:rsidP="00924948">
      <w:pPr>
        <w:rPr>
          <w:rFonts w:ascii="Arial" w:hAnsi="Arial" w:cs="Arial"/>
        </w:rPr>
      </w:pPr>
    </w:p>
    <w:p w14:paraId="591F62A7" w14:textId="77777777" w:rsidR="00034F81" w:rsidRDefault="00034F81" w:rsidP="00924948">
      <w:pPr>
        <w:rPr>
          <w:rFonts w:ascii="Arial" w:hAnsi="Arial" w:cs="Arial"/>
        </w:rPr>
      </w:pPr>
    </w:p>
    <w:p w14:paraId="5D4B3A6D" w14:textId="77777777" w:rsidR="00034F81" w:rsidRDefault="00034F81" w:rsidP="00924948">
      <w:pPr>
        <w:rPr>
          <w:rFonts w:ascii="Arial" w:hAnsi="Arial" w:cs="Arial"/>
        </w:rPr>
      </w:pPr>
    </w:p>
    <w:p w14:paraId="5D938951" w14:textId="77777777" w:rsidR="00034F81" w:rsidRDefault="00034F81" w:rsidP="00924948">
      <w:pPr>
        <w:rPr>
          <w:rFonts w:ascii="Arial" w:hAnsi="Arial" w:cs="Arial"/>
        </w:rPr>
      </w:pPr>
    </w:p>
    <w:p w14:paraId="48FE8AF9" w14:textId="77777777" w:rsidR="00034F81" w:rsidRDefault="00034F81" w:rsidP="00924948">
      <w:pPr>
        <w:rPr>
          <w:rFonts w:ascii="Arial" w:hAnsi="Arial" w:cs="Arial"/>
        </w:rPr>
      </w:pPr>
    </w:p>
    <w:p w14:paraId="2004E206" w14:textId="77777777" w:rsidR="00034F81" w:rsidRDefault="00034F81" w:rsidP="00924948">
      <w:pPr>
        <w:rPr>
          <w:rFonts w:ascii="Arial" w:hAnsi="Arial" w:cs="Arial"/>
        </w:rPr>
      </w:pPr>
    </w:p>
    <w:p w14:paraId="5413DC51" w14:textId="77777777" w:rsidR="00034F81" w:rsidRDefault="00034F81" w:rsidP="00924948">
      <w:pPr>
        <w:rPr>
          <w:rFonts w:ascii="Arial" w:hAnsi="Arial" w:cs="Arial"/>
        </w:rPr>
      </w:pPr>
    </w:p>
    <w:p w14:paraId="7D48FE81" w14:textId="77777777" w:rsidR="00034F81" w:rsidRDefault="00034F81" w:rsidP="00924948">
      <w:pPr>
        <w:rPr>
          <w:rFonts w:ascii="Arial" w:hAnsi="Arial" w:cs="Arial"/>
        </w:rPr>
      </w:pPr>
    </w:p>
    <w:p w14:paraId="0680EA15" w14:textId="77777777" w:rsidR="00034F81" w:rsidRDefault="00034F81" w:rsidP="00924948">
      <w:pPr>
        <w:rPr>
          <w:rFonts w:ascii="Arial" w:hAnsi="Arial" w:cs="Arial"/>
        </w:rPr>
      </w:pPr>
    </w:p>
    <w:p w14:paraId="26E8B928" w14:textId="77777777" w:rsidR="00034F81" w:rsidRDefault="00034F81" w:rsidP="00924948">
      <w:pPr>
        <w:rPr>
          <w:rFonts w:ascii="Arial" w:hAnsi="Arial" w:cs="Arial"/>
        </w:rPr>
      </w:pPr>
    </w:p>
    <w:p w14:paraId="1E88E742" w14:textId="77777777" w:rsidR="00034F81" w:rsidRDefault="00034F81" w:rsidP="00924948">
      <w:pPr>
        <w:rPr>
          <w:rFonts w:ascii="Arial" w:hAnsi="Arial" w:cs="Arial"/>
        </w:rPr>
      </w:pPr>
    </w:p>
    <w:p w14:paraId="3563042C" w14:textId="77777777" w:rsidR="00034F81" w:rsidRDefault="00034F81" w:rsidP="00924948">
      <w:pPr>
        <w:rPr>
          <w:rFonts w:ascii="Arial" w:hAnsi="Arial" w:cs="Arial"/>
        </w:rPr>
      </w:pPr>
    </w:p>
    <w:p w14:paraId="513F4928" w14:textId="77777777" w:rsidR="00034F81" w:rsidRDefault="00034F81" w:rsidP="00924948">
      <w:pPr>
        <w:rPr>
          <w:rFonts w:ascii="Arial" w:hAnsi="Arial" w:cs="Arial"/>
        </w:rPr>
      </w:pPr>
    </w:p>
    <w:p w14:paraId="38061245" w14:textId="77777777" w:rsidR="00034F81" w:rsidRDefault="00034F81" w:rsidP="00924948">
      <w:pPr>
        <w:rPr>
          <w:rFonts w:ascii="Arial" w:hAnsi="Arial" w:cs="Arial"/>
        </w:rPr>
      </w:pPr>
    </w:p>
    <w:p w14:paraId="49402E29" w14:textId="77777777" w:rsidR="00034F81" w:rsidRDefault="00034F81" w:rsidP="00924948">
      <w:pPr>
        <w:rPr>
          <w:rFonts w:ascii="Arial" w:hAnsi="Arial" w:cs="Arial"/>
        </w:rPr>
      </w:pPr>
    </w:p>
    <w:p w14:paraId="7AF21865" w14:textId="77777777" w:rsidR="00034F81" w:rsidRDefault="00034F81" w:rsidP="00924948">
      <w:pPr>
        <w:rPr>
          <w:rFonts w:ascii="Arial" w:hAnsi="Arial" w:cs="Arial"/>
        </w:rPr>
      </w:pPr>
    </w:p>
    <w:p w14:paraId="4D79D25A" w14:textId="77777777" w:rsidR="00034F81" w:rsidRDefault="00034F81" w:rsidP="00924948">
      <w:pPr>
        <w:rPr>
          <w:rFonts w:ascii="Arial" w:hAnsi="Arial" w:cs="Arial"/>
        </w:rPr>
      </w:pPr>
    </w:p>
    <w:p w14:paraId="4F461805" w14:textId="77777777" w:rsidR="00034F81" w:rsidRDefault="00034F81" w:rsidP="00924948">
      <w:pPr>
        <w:rPr>
          <w:rFonts w:ascii="Arial" w:hAnsi="Arial" w:cs="Arial"/>
        </w:rPr>
      </w:pPr>
    </w:p>
    <w:p w14:paraId="5870D881" w14:textId="77777777" w:rsidR="00034F81" w:rsidRDefault="00034F81" w:rsidP="00924948">
      <w:pPr>
        <w:rPr>
          <w:rFonts w:ascii="Arial" w:hAnsi="Arial" w:cs="Arial"/>
        </w:rPr>
      </w:pPr>
    </w:p>
    <w:p w14:paraId="28530FCF" w14:textId="77777777" w:rsidR="00034F81" w:rsidRDefault="00034F81" w:rsidP="00924948">
      <w:pPr>
        <w:rPr>
          <w:rFonts w:ascii="Arial" w:hAnsi="Arial" w:cs="Arial"/>
        </w:rPr>
      </w:pPr>
    </w:p>
    <w:p w14:paraId="27C9EDAC" w14:textId="77777777" w:rsidR="00034F81" w:rsidRDefault="00034F81" w:rsidP="00924948">
      <w:pPr>
        <w:rPr>
          <w:rFonts w:ascii="Arial" w:hAnsi="Arial" w:cs="Arial"/>
        </w:rPr>
      </w:pPr>
    </w:p>
    <w:p w14:paraId="540A2900" w14:textId="77777777" w:rsidR="00034F81" w:rsidRDefault="00034F81" w:rsidP="00924948">
      <w:pPr>
        <w:rPr>
          <w:rFonts w:ascii="Arial" w:hAnsi="Arial" w:cs="Arial"/>
        </w:rPr>
      </w:pPr>
    </w:p>
    <w:p w14:paraId="6E24238C" w14:textId="77777777" w:rsidR="00034F81" w:rsidRDefault="00034F81" w:rsidP="00924948">
      <w:pPr>
        <w:rPr>
          <w:rFonts w:ascii="Arial" w:hAnsi="Arial" w:cs="Arial"/>
        </w:rPr>
      </w:pPr>
    </w:p>
    <w:p w14:paraId="42901338" w14:textId="77777777" w:rsidR="00034F81" w:rsidRDefault="00034F81" w:rsidP="00924948">
      <w:pPr>
        <w:rPr>
          <w:rFonts w:ascii="Arial" w:hAnsi="Arial" w:cs="Arial"/>
        </w:rPr>
      </w:pPr>
    </w:p>
    <w:p w14:paraId="699231CF" w14:textId="77777777" w:rsidR="00034F81" w:rsidRPr="00924948" w:rsidRDefault="00034F81" w:rsidP="00924948">
      <w:pPr>
        <w:rPr>
          <w:rFonts w:ascii="Arial" w:hAnsi="Arial" w:cs="Arial"/>
        </w:rPr>
      </w:pPr>
    </w:p>
    <w:p w14:paraId="6977A662" w14:textId="23D50F40" w:rsidR="00293354" w:rsidRDefault="00077199" w:rsidP="00C67622">
      <w:pPr>
        <w:spacing w:after="0" w:line="276" w:lineRule="auto"/>
        <w:rPr>
          <w:rFonts w:ascii="Arial" w:hAnsi="Arial" w:cs="Arial"/>
          <w:b/>
        </w:rPr>
      </w:pPr>
      <w:r>
        <w:rPr>
          <w:rFonts w:ascii="Arial" w:hAnsi="Arial" w:cs="Arial"/>
          <w:b/>
        </w:rPr>
        <w:lastRenderedPageBreak/>
        <w:t>R</w:t>
      </w:r>
      <w:r w:rsidR="00457429" w:rsidRPr="00717D2D">
        <w:rPr>
          <w:rFonts w:ascii="Arial" w:hAnsi="Arial" w:cs="Arial"/>
          <w:b/>
        </w:rPr>
        <w:t xml:space="preserve">eference and </w:t>
      </w:r>
      <w:r w:rsidR="00654E2A" w:rsidRPr="00717D2D">
        <w:rPr>
          <w:rFonts w:ascii="Arial" w:hAnsi="Arial" w:cs="Arial"/>
          <w:b/>
        </w:rPr>
        <w:t>Administrative</w:t>
      </w:r>
      <w:r w:rsidR="00457429" w:rsidRPr="00717D2D">
        <w:rPr>
          <w:rFonts w:ascii="Arial" w:hAnsi="Arial" w:cs="Arial"/>
          <w:b/>
        </w:rPr>
        <w:t xml:space="preserve"> Details</w:t>
      </w:r>
    </w:p>
    <w:p w14:paraId="14EE6059" w14:textId="77777777" w:rsidR="00C67622" w:rsidRPr="00717D2D" w:rsidRDefault="00C67622" w:rsidP="00C67622">
      <w:pPr>
        <w:spacing w:after="0" w:line="276" w:lineRule="auto"/>
        <w:rPr>
          <w:rFonts w:ascii="Arial" w:hAnsi="Arial" w:cs="Arial"/>
          <w:b/>
        </w:rPr>
      </w:pPr>
    </w:p>
    <w:p w14:paraId="0CDC2EB8" w14:textId="4D691730" w:rsidR="00457429" w:rsidRPr="00717D2D" w:rsidRDefault="00457429" w:rsidP="00C67622">
      <w:pPr>
        <w:spacing w:after="0" w:line="276" w:lineRule="auto"/>
        <w:rPr>
          <w:rFonts w:ascii="Arial" w:hAnsi="Arial" w:cs="Arial"/>
          <w:b/>
        </w:rPr>
      </w:pPr>
      <w:r w:rsidRPr="00717D2D">
        <w:rPr>
          <w:rFonts w:ascii="Arial" w:hAnsi="Arial" w:cs="Arial"/>
          <w:b/>
        </w:rPr>
        <w:t>Charity Name</w:t>
      </w:r>
    </w:p>
    <w:p w14:paraId="53AB612E" w14:textId="60774A60" w:rsidR="00457429" w:rsidRDefault="00457429" w:rsidP="00C67622">
      <w:pPr>
        <w:spacing w:after="0" w:line="276" w:lineRule="auto"/>
        <w:rPr>
          <w:rFonts w:ascii="Arial" w:hAnsi="Arial" w:cs="Arial"/>
        </w:rPr>
      </w:pPr>
      <w:r w:rsidRPr="00717D2D">
        <w:rPr>
          <w:rFonts w:ascii="Arial" w:hAnsi="Arial" w:cs="Arial"/>
        </w:rPr>
        <w:t xml:space="preserve">The Friends of the F.E. McWilliam </w:t>
      </w:r>
      <w:r w:rsidR="00FE6616" w:rsidRPr="00717D2D">
        <w:rPr>
          <w:rFonts w:ascii="Arial" w:hAnsi="Arial" w:cs="Arial"/>
        </w:rPr>
        <w:t>G</w:t>
      </w:r>
      <w:r w:rsidRPr="00717D2D">
        <w:rPr>
          <w:rFonts w:ascii="Arial" w:hAnsi="Arial" w:cs="Arial"/>
        </w:rPr>
        <w:t>allery &amp; Studio</w:t>
      </w:r>
    </w:p>
    <w:p w14:paraId="5F5C20B6" w14:textId="77777777" w:rsidR="00C67622" w:rsidRPr="00717D2D" w:rsidRDefault="00C67622" w:rsidP="00C67622">
      <w:pPr>
        <w:spacing w:after="0" w:line="276" w:lineRule="auto"/>
        <w:rPr>
          <w:rFonts w:ascii="Arial" w:hAnsi="Arial" w:cs="Arial"/>
        </w:rPr>
      </w:pPr>
    </w:p>
    <w:p w14:paraId="69D2E7D9" w14:textId="1619E56E" w:rsidR="00457429" w:rsidRPr="00717D2D" w:rsidRDefault="00457429" w:rsidP="00C67622">
      <w:pPr>
        <w:spacing w:after="0" w:line="276" w:lineRule="auto"/>
        <w:rPr>
          <w:rFonts w:ascii="Arial" w:hAnsi="Arial" w:cs="Arial"/>
          <w:b/>
        </w:rPr>
      </w:pPr>
      <w:r w:rsidRPr="00717D2D">
        <w:rPr>
          <w:rFonts w:ascii="Arial" w:hAnsi="Arial" w:cs="Arial"/>
          <w:b/>
        </w:rPr>
        <w:t>Charity Number</w:t>
      </w:r>
    </w:p>
    <w:p w14:paraId="7E263E0A" w14:textId="6872B25B" w:rsidR="00457429" w:rsidRDefault="00457429" w:rsidP="00C67622">
      <w:pPr>
        <w:spacing w:after="0" w:line="276" w:lineRule="auto"/>
        <w:rPr>
          <w:rFonts w:ascii="Arial" w:hAnsi="Arial" w:cs="Arial"/>
        </w:rPr>
      </w:pPr>
      <w:r w:rsidRPr="00717D2D">
        <w:rPr>
          <w:rFonts w:ascii="Arial" w:hAnsi="Arial" w:cs="Arial"/>
        </w:rPr>
        <w:t>Registered Charity in Northern Ireland NIC 106019</w:t>
      </w:r>
    </w:p>
    <w:p w14:paraId="32CC4F3A" w14:textId="77777777" w:rsidR="00C67622" w:rsidRPr="00717D2D" w:rsidRDefault="00C67622" w:rsidP="00C67622">
      <w:pPr>
        <w:spacing w:after="0" w:line="276" w:lineRule="auto"/>
        <w:rPr>
          <w:rFonts w:ascii="Arial" w:hAnsi="Arial" w:cs="Arial"/>
        </w:rPr>
      </w:pPr>
    </w:p>
    <w:p w14:paraId="0EAEACD3" w14:textId="5B6D2010" w:rsidR="00457429" w:rsidRPr="00717D2D" w:rsidRDefault="00457429" w:rsidP="00C67622">
      <w:pPr>
        <w:spacing w:after="0" w:line="276" w:lineRule="auto"/>
        <w:rPr>
          <w:rFonts w:ascii="Arial" w:hAnsi="Arial" w:cs="Arial"/>
          <w:b/>
        </w:rPr>
      </w:pPr>
      <w:r w:rsidRPr="00717D2D">
        <w:rPr>
          <w:rFonts w:ascii="Arial" w:hAnsi="Arial" w:cs="Arial"/>
          <w:b/>
        </w:rPr>
        <w:t>Address</w:t>
      </w:r>
    </w:p>
    <w:p w14:paraId="0473E1D4" w14:textId="18DC2DC3" w:rsidR="00FE6616" w:rsidRPr="00717D2D" w:rsidRDefault="00FE6616" w:rsidP="00C67622">
      <w:pPr>
        <w:spacing w:after="0" w:line="276" w:lineRule="auto"/>
        <w:rPr>
          <w:rFonts w:ascii="Arial" w:hAnsi="Arial" w:cs="Arial"/>
        </w:rPr>
      </w:pPr>
      <w:r w:rsidRPr="00717D2D">
        <w:rPr>
          <w:rFonts w:ascii="Arial" w:hAnsi="Arial" w:cs="Arial"/>
        </w:rPr>
        <w:t xml:space="preserve">Friends of the F.E. McWilliam Gallery &amp; Studio </w:t>
      </w:r>
    </w:p>
    <w:p w14:paraId="51D44E02" w14:textId="58C17718" w:rsidR="00FE6616" w:rsidRPr="00717D2D" w:rsidRDefault="00FE6616" w:rsidP="00C67622">
      <w:pPr>
        <w:spacing w:after="0" w:line="276" w:lineRule="auto"/>
        <w:rPr>
          <w:rFonts w:ascii="Arial" w:hAnsi="Arial" w:cs="Arial"/>
        </w:rPr>
      </w:pPr>
      <w:r w:rsidRPr="00717D2D">
        <w:rPr>
          <w:rFonts w:ascii="Arial" w:hAnsi="Arial" w:cs="Arial"/>
        </w:rPr>
        <w:t>F.E. McWilliam Gallery &amp; Studio</w:t>
      </w:r>
    </w:p>
    <w:p w14:paraId="1FD332BE" w14:textId="4917677B" w:rsidR="00457429" w:rsidRPr="00717D2D" w:rsidRDefault="00457429" w:rsidP="00C67622">
      <w:pPr>
        <w:spacing w:after="0" w:line="276" w:lineRule="auto"/>
        <w:rPr>
          <w:rFonts w:ascii="Arial" w:hAnsi="Arial" w:cs="Arial"/>
        </w:rPr>
      </w:pPr>
      <w:r w:rsidRPr="00717D2D">
        <w:rPr>
          <w:rFonts w:ascii="Arial" w:hAnsi="Arial" w:cs="Arial"/>
        </w:rPr>
        <w:t>200 Newry Road</w:t>
      </w:r>
    </w:p>
    <w:p w14:paraId="1E5CBB7A" w14:textId="6690FBF4" w:rsidR="00654E2A" w:rsidRPr="00717D2D" w:rsidRDefault="00457429" w:rsidP="00C67622">
      <w:pPr>
        <w:spacing w:after="0" w:line="276" w:lineRule="auto"/>
        <w:rPr>
          <w:rFonts w:ascii="Arial" w:hAnsi="Arial" w:cs="Arial"/>
        </w:rPr>
      </w:pPr>
      <w:r w:rsidRPr="00717D2D">
        <w:rPr>
          <w:rFonts w:ascii="Arial" w:hAnsi="Arial" w:cs="Arial"/>
        </w:rPr>
        <w:t xml:space="preserve">Banbridge </w:t>
      </w:r>
    </w:p>
    <w:p w14:paraId="626726D5" w14:textId="631EA82A" w:rsidR="00457429" w:rsidRDefault="00457429" w:rsidP="00C67622">
      <w:pPr>
        <w:spacing w:after="0" w:line="276" w:lineRule="auto"/>
        <w:rPr>
          <w:rFonts w:ascii="Arial" w:hAnsi="Arial" w:cs="Arial"/>
        </w:rPr>
      </w:pPr>
      <w:r w:rsidRPr="00717D2D">
        <w:rPr>
          <w:rFonts w:ascii="Arial" w:hAnsi="Arial" w:cs="Arial"/>
        </w:rPr>
        <w:t>BT32 3NB</w:t>
      </w:r>
    </w:p>
    <w:p w14:paraId="4A8D0FBC" w14:textId="77777777" w:rsidR="00C67622" w:rsidRPr="00717D2D" w:rsidRDefault="00C67622" w:rsidP="00C67622">
      <w:pPr>
        <w:spacing w:after="0" w:line="276" w:lineRule="auto"/>
        <w:rPr>
          <w:rFonts w:ascii="Arial" w:hAnsi="Arial" w:cs="Arial"/>
        </w:rPr>
      </w:pPr>
    </w:p>
    <w:p w14:paraId="2EC2A3BA" w14:textId="3FC85F9B" w:rsidR="00457429" w:rsidRDefault="00457429" w:rsidP="00C67622">
      <w:pPr>
        <w:spacing w:after="0" w:line="276" w:lineRule="auto"/>
        <w:rPr>
          <w:rFonts w:ascii="Arial" w:hAnsi="Arial" w:cs="Arial"/>
          <w:b/>
        </w:rPr>
      </w:pPr>
      <w:r w:rsidRPr="00717D2D">
        <w:rPr>
          <w:rFonts w:ascii="Arial" w:hAnsi="Arial" w:cs="Arial"/>
          <w:b/>
        </w:rPr>
        <w:t xml:space="preserve">Charity </w:t>
      </w:r>
      <w:r w:rsidRPr="00AF2130">
        <w:rPr>
          <w:rFonts w:ascii="Arial" w:hAnsi="Arial" w:cs="Arial"/>
          <w:b/>
        </w:rPr>
        <w:t xml:space="preserve">Trustees </w:t>
      </w:r>
      <w:r w:rsidR="00FD551B" w:rsidRPr="00AF2130">
        <w:rPr>
          <w:rFonts w:ascii="Arial" w:hAnsi="Arial" w:cs="Arial"/>
          <w:b/>
        </w:rPr>
        <w:t>during the year</w:t>
      </w:r>
    </w:p>
    <w:p w14:paraId="3AAB8D13" w14:textId="2BE1C605" w:rsidR="00675D85" w:rsidRPr="005F01FE" w:rsidRDefault="00675D85" w:rsidP="00C67622">
      <w:pPr>
        <w:spacing w:after="0" w:line="276" w:lineRule="auto"/>
        <w:rPr>
          <w:rFonts w:ascii="Arial" w:hAnsi="Arial" w:cs="Arial"/>
        </w:rPr>
      </w:pPr>
      <w:r w:rsidRPr="005F01FE">
        <w:rPr>
          <w:rFonts w:ascii="Arial" w:hAnsi="Arial" w:cs="Arial"/>
        </w:rPr>
        <w:t xml:space="preserve">Mrs </w:t>
      </w:r>
      <w:r w:rsidR="004E6B35" w:rsidRPr="005F01FE">
        <w:rPr>
          <w:rFonts w:ascii="Arial" w:hAnsi="Arial" w:cs="Arial"/>
        </w:rPr>
        <w:t>Jane Boyce</w:t>
      </w:r>
      <w:r w:rsidR="00C67622" w:rsidRPr="005F01FE">
        <w:rPr>
          <w:rFonts w:ascii="Arial" w:hAnsi="Arial" w:cs="Arial"/>
        </w:rPr>
        <w:t xml:space="preserve"> - </w:t>
      </w:r>
      <w:r w:rsidRPr="005F01FE">
        <w:rPr>
          <w:rFonts w:ascii="Arial" w:hAnsi="Arial" w:cs="Arial"/>
        </w:rPr>
        <w:t xml:space="preserve">Chair </w:t>
      </w:r>
      <w:r w:rsidR="00034F81" w:rsidRPr="005F01FE">
        <w:rPr>
          <w:rFonts w:ascii="Arial" w:hAnsi="Arial" w:cs="Arial"/>
        </w:rPr>
        <w:t>(from</w:t>
      </w:r>
      <w:r w:rsidR="00620B41" w:rsidRPr="005F01FE">
        <w:rPr>
          <w:rFonts w:ascii="Arial" w:hAnsi="Arial" w:cs="Arial"/>
        </w:rPr>
        <w:t xml:space="preserve"> 25 April 2023</w:t>
      </w:r>
      <w:r w:rsidR="00034F81" w:rsidRPr="005F01FE">
        <w:rPr>
          <w:rFonts w:ascii="Arial" w:hAnsi="Arial" w:cs="Arial"/>
        </w:rPr>
        <w:t>)</w:t>
      </w:r>
    </w:p>
    <w:p w14:paraId="4CE8F02E" w14:textId="4538403E" w:rsidR="00034F81" w:rsidRPr="005F01FE" w:rsidRDefault="00034F81" w:rsidP="00C67622">
      <w:pPr>
        <w:spacing w:after="0" w:line="276" w:lineRule="auto"/>
        <w:rPr>
          <w:rFonts w:ascii="Arial" w:hAnsi="Arial" w:cs="Arial"/>
        </w:rPr>
      </w:pPr>
      <w:r w:rsidRPr="005F01FE">
        <w:rPr>
          <w:rFonts w:ascii="Arial" w:hAnsi="Arial" w:cs="Arial"/>
        </w:rPr>
        <w:t>Mrs Millie Moore – Chair (to</w:t>
      </w:r>
      <w:r w:rsidR="00620B41" w:rsidRPr="005F01FE">
        <w:rPr>
          <w:rFonts w:ascii="Arial" w:hAnsi="Arial" w:cs="Arial"/>
        </w:rPr>
        <w:t xml:space="preserve"> 25 April</w:t>
      </w:r>
      <w:r w:rsidR="00460731">
        <w:rPr>
          <w:rFonts w:ascii="Arial" w:hAnsi="Arial" w:cs="Arial"/>
        </w:rPr>
        <w:t xml:space="preserve"> 2023</w:t>
      </w:r>
      <w:r w:rsidRPr="005F01FE">
        <w:rPr>
          <w:rFonts w:ascii="Arial" w:hAnsi="Arial" w:cs="Arial"/>
        </w:rPr>
        <w:t>)</w:t>
      </w:r>
    </w:p>
    <w:p w14:paraId="624FE37F" w14:textId="4A64929F" w:rsidR="00675D85" w:rsidRPr="005F01FE" w:rsidRDefault="00675D85" w:rsidP="00C67622">
      <w:pPr>
        <w:spacing w:after="0" w:line="276" w:lineRule="auto"/>
        <w:rPr>
          <w:rFonts w:ascii="Arial" w:hAnsi="Arial" w:cs="Arial"/>
        </w:rPr>
      </w:pPr>
      <w:r w:rsidRPr="005F01FE">
        <w:rPr>
          <w:rFonts w:ascii="Arial" w:hAnsi="Arial" w:cs="Arial"/>
        </w:rPr>
        <w:t>Miss Lynda Fyffe-McFadden</w:t>
      </w:r>
      <w:r w:rsidR="00C67622" w:rsidRPr="005F01FE">
        <w:rPr>
          <w:rFonts w:ascii="Arial" w:hAnsi="Arial" w:cs="Arial"/>
        </w:rPr>
        <w:t xml:space="preserve"> - </w:t>
      </w:r>
      <w:r w:rsidRPr="005F01FE">
        <w:rPr>
          <w:rFonts w:ascii="Arial" w:hAnsi="Arial" w:cs="Arial"/>
        </w:rPr>
        <w:t>Secretary</w:t>
      </w:r>
    </w:p>
    <w:p w14:paraId="2DD777EC" w14:textId="146CD955" w:rsidR="00675D85" w:rsidRPr="005F01FE" w:rsidRDefault="00675D85" w:rsidP="00C67622">
      <w:pPr>
        <w:spacing w:after="0" w:line="276" w:lineRule="auto"/>
        <w:rPr>
          <w:rFonts w:ascii="Arial" w:hAnsi="Arial" w:cs="Arial"/>
        </w:rPr>
      </w:pPr>
      <w:r w:rsidRPr="005F01FE">
        <w:rPr>
          <w:rFonts w:ascii="Arial" w:hAnsi="Arial" w:cs="Arial"/>
        </w:rPr>
        <w:t xml:space="preserve">Mr Dermott Hutchinson </w:t>
      </w:r>
      <w:r w:rsidR="00C67622" w:rsidRPr="005F01FE">
        <w:rPr>
          <w:rFonts w:ascii="Arial" w:hAnsi="Arial" w:cs="Arial"/>
        </w:rPr>
        <w:t>- T</w:t>
      </w:r>
      <w:r w:rsidRPr="005F01FE">
        <w:rPr>
          <w:rFonts w:ascii="Arial" w:hAnsi="Arial" w:cs="Arial"/>
        </w:rPr>
        <w:t>reasurer</w:t>
      </w:r>
    </w:p>
    <w:p w14:paraId="7CB8D001" w14:textId="77777777" w:rsidR="00675D85" w:rsidRPr="005F01FE" w:rsidRDefault="00675D85" w:rsidP="00C67622">
      <w:pPr>
        <w:spacing w:after="0" w:line="276" w:lineRule="auto"/>
        <w:rPr>
          <w:rFonts w:ascii="Arial" w:hAnsi="Arial" w:cs="Arial"/>
        </w:rPr>
      </w:pPr>
      <w:r w:rsidRPr="005F01FE">
        <w:rPr>
          <w:rFonts w:ascii="Arial" w:hAnsi="Arial" w:cs="Arial"/>
        </w:rPr>
        <w:t>Mrs Della McKinney</w:t>
      </w:r>
    </w:p>
    <w:p w14:paraId="5910AC39" w14:textId="77777777" w:rsidR="00675D85" w:rsidRPr="005F01FE" w:rsidRDefault="00675D85" w:rsidP="00C67622">
      <w:pPr>
        <w:spacing w:after="0" w:line="276" w:lineRule="auto"/>
        <w:rPr>
          <w:rFonts w:ascii="Arial" w:hAnsi="Arial" w:cs="Arial"/>
        </w:rPr>
      </w:pPr>
      <w:r w:rsidRPr="005F01FE">
        <w:rPr>
          <w:rFonts w:ascii="Arial" w:hAnsi="Arial" w:cs="Arial"/>
        </w:rPr>
        <w:t>Mrs Anne Davidson</w:t>
      </w:r>
    </w:p>
    <w:p w14:paraId="6FABFC44" w14:textId="77777777" w:rsidR="00675D85" w:rsidRPr="005F01FE" w:rsidRDefault="00675D85" w:rsidP="00C67622">
      <w:pPr>
        <w:spacing w:after="0" w:line="276" w:lineRule="auto"/>
        <w:rPr>
          <w:rFonts w:ascii="Arial" w:hAnsi="Arial" w:cs="Arial"/>
        </w:rPr>
      </w:pPr>
      <w:r w:rsidRPr="005F01FE">
        <w:rPr>
          <w:rFonts w:ascii="Arial" w:hAnsi="Arial" w:cs="Arial"/>
        </w:rPr>
        <w:t>Mrs Helen Blane</w:t>
      </w:r>
    </w:p>
    <w:p w14:paraId="33F9BCAF" w14:textId="77777777" w:rsidR="00675D85" w:rsidRPr="005F01FE" w:rsidRDefault="00675D85" w:rsidP="00C67622">
      <w:pPr>
        <w:spacing w:after="0" w:line="276" w:lineRule="auto"/>
        <w:rPr>
          <w:rFonts w:ascii="Arial" w:hAnsi="Arial" w:cs="Arial"/>
        </w:rPr>
      </w:pPr>
      <w:r w:rsidRPr="005F01FE">
        <w:rPr>
          <w:rFonts w:ascii="Arial" w:hAnsi="Arial" w:cs="Arial"/>
        </w:rPr>
        <w:t>Mrs Emily Neill-Dalzell</w:t>
      </w:r>
    </w:p>
    <w:p w14:paraId="0EC84258" w14:textId="77777777" w:rsidR="00675D85" w:rsidRPr="005F01FE" w:rsidRDefault="00675D85" w:rsidP="00C67622">
      <w:pPr>
        <w:spacing w:after="0" w:line="276" w:lineRule="auto"/>
        <w:rPr>
          <w:rFonts w:ascii="Arial" w:hAnsi="Arial" w:cs="Arial"/>
        </w:rPr>
      </w:pPr>
      <w:r w:rsidRPr="005F01FE">
        <w:rPr>
          <w:rFonts w:ascii="Arial" w:hAnsi="Arial" w:cs="Arial"/>
        </w:rPr>
        <w:t xml:space="preserve">Mrs Brigitte Boland </w:t>
      </w:r>
    </w:p>
    <w:p w14:paraId="0FB85B1D" w14:textId="522C9932" w:rsidR="00A86A09" w:rsidRPr="005F01FE" w:rsidRDefault="00675D85" w:rsidP="00C67622">
      <w:pPr>
        <w:spacing w:after="0" w:line="276" w:lineRule="auto"/>
        <w:rPr>
          <w:rFonts w:ascii="Arial" w:hAnsi="Arial" w:cs="Arial"/>
        </w:rPr>
      </w:pPr>
      <w:r w:rsidRPr="005F01FE">
        <w:rPr>
          <w:rFonts w:ascii="Arial" w:hAnsi="Arial" w:cs="Arial"/>
        </w:rPr>
        <w:t>Miss Patricia McAteer</w:t>
      </w:r>
      <w:r w:rsidR="00FD551B" w:rsidRPr="005F01FE">
        <w:rPr>
          <w:rFonts w:ascii="Arial" w:hAnsi="Arial" w:cs="Arial"/>
        </w:rPr>
        <w:t xml:space="preserve"> </w:t>
      </w:r>
      <w:r w:rsidR="00034F81" w:rsidRPr="005F01FE">
        <w:rPr>
          <w:rFonts w:ascii="Arial" w:hAnsi="Arial" w:cs="Arial"/>
        </w:rPr>
        <w:br/>
        <w:t>Mrs Hilary Good (to</w:t>
      </w:r>
      <w:r w:rsidR="00460731">
        <w:rPr>
          <w:rFonts w:ascii="Arial" w:hAnsi="Arial" w:cs="Arial"/>
        </w:rPr>
        <w:t xml:space="preserve"> </w:t>
      </w:r>
      <w:r w:rsidR="005F01FE" w:rsidRPr="005F01FE">
        <w:rPr>
          <w:rFonts w:ascii="Arial" w:hAnsi="Arial" w:cs="Arial"/>
        </w:rPr>
        <w:t>25 April 2023</w:t>
      </w:r>
      <w:r w:rsidR="00034F81" w:rsidRPr="005F01FE">
        <w:rPr>
          <w:rFonts w:ascii="Arial" w:hAnsi="Arial" w:cs="Arial"/>
        </w:rPr>
        <w:t>)</w:t>
      </w:r>
    </w:p>
    <w:p w14:paraId="548F8603" w14:textId="543BEBBA" w:rsidR="00034F81" w:rsidRPr="005F01FE" w:rsidRDefault="00034F81" w:rsidP="00C67622">
      <w:pPr>
        <w:spacing w:after="0" w:line="276" w:lineRule="auto"/>
        <w:rPr>
          <w:rFonts w:ascii="Arial" w:hAnsi="Arial" w:cs="Arial"/>
        </w:rPr>
      </w:pPr>
      <w:r w:rsidRPr="005F01FE">
        <w:rPr>
          <w:rFonts w:ascii="Arial" w:hAnsi="Arial" w:cs="Arial"/>
        </w:rPr>
        <w:t>Mrs Marbeth Lynch (to</w:t>
      </w:r>
      <w:r w:rsidR="005F01FE" w:rsidRPr="005F01FE">
        <w:rPr>
          <w:rFonts w:ascii="Arial" w:hAnsi="Arial" w:cs="Arial"/>
        </w:rPr>
        <w:t xml:space="preserve"> 25 April 2023</w:t>
      </w:r>
      <w:r w:rsidRPr="005F01FE">
        <w:rPr>
          <w:rFonts w:ascii="Arial" w:hAnsi="Arial" w:cs="Arial"/>
        </w:rPr>
        <w:t>)</w:t>
      </w:r>
    </w:p>
    <w:p w14:paraId="53562875" w14:textId="1B8CBC12" w:rsidR="00034F81" w:rsidRPr="005F01FE" w:rsidRDefault="00034F81" w:rsidP="00C67622">
      <w:pPr>
        <w:spacing w:after="0" w:line="276" w:lineRule="auto"/>
        <w:rPr>
          <w:rFonts w:ascii="Arial" w:hAnsi="Arial" w:cs="Arial"/>
        </w:rPr>
      </w:pPr>
      <w:r w:rsidRPr="005F01FE">
        <w:rPr>
          <w:rFonts w:ascii="Arial" w:hAnsi="Arial" w:cs="Arial"/>
        </w:rPr>
        <w:t>Mrs Jane Boyce (to</w:t>
      </w:r>
      <w:r w:rsidR="005F01FE" w:rsidRPr="005F01FE">
        <w:rPr>
          <w:rFonts w:ascii="Arial" w:hAnsi="Arial" w:cs="Arial"/>
        </w:rPr>
        <w:t xml:space="preserve"> May 2024</w:t>
      </w:r>
      <w:r w:rsidRPr="005F01FE">
        <w:rPr>
          <w:rFonts w:ascii="Arial" w:hAnsi="Arial" w:cs="Arial"/>
        </w:rPr>
        <w:t>)</w:t>
      </w:r>
    </w:p>
    <w:p w14:paraId="14B4B083" w14:textId="59971D7F" w:rsidR="00AD039F" w:rsidRPr="005F01FE" w:rsidRDefault="004E6B35" w:rsidP="00C67622">
      <w:pPr>
        <w:spacing w:after="0" w:line="276" w:lineRule="auto"/>
        <w:rPr>
          <w:rFonts w:ascii="Arial" w:hAnsi="Arial" w:cs="Arial"/>
        </w:rPr>
      </w:pPr>
      <w:r w:rsidRPr="005F01FE">
        <w:rPr>
          <w:rFonts w:ascii="Arial" w:hAnsi="Arial" w:cs="Arial"/>
        </w:rPr>
        <w:t>Mrs Miriam Dudley</w:t>
      </w:r>
      <w:r w:rsidR="00034F81" w:rsidRPr="005F01FE">
        <w:rPr>
          <w:rFonts w:ascii="Arial" w:hAnsi="Arial" w:cs="Arial"/>
        </w:rPr>
        <w:t xml:space="preserve"> (appointed</w:t>
      </w:r>
      <w:r w:rsidR="005F01FE" w:rsidRPr="005F01FE">
        <w:rPr>
          <w:rFonts w:ascii="Arial" w:hAnsi="Arial" w:cs="Arial"/>
        </w:rPr>
        <w:t xml:space="preserve"> June 2023</w:t>
      </w:r>
      <w:r w:rsidR="00034F81" w:rsidRPr="005F01FE">
        <w:rPr>
          <w:rFonts w:ascii="Arial" w:hAnsi="Arial" w:cs="Arial"/>
        </w:rPr>
        <w:t>)</w:t>
      </w:r>
    </w:p>
    <w:p w14:paraId="3D6F2A44" w14:textId="0CF978AC" w:rsidR="004E6B35" w:rsidRPr="005F01FE" w:rsidRDefault="004E6B35" w:rsidP="00C67622">
      <w:pPr>
        <w:spacing w:after="0" w:line="276" w:lineRule="auto"/>
        <w:rPr>
          <w:rFonts w:ascii="Arial" w:hAnsi="Arial" w:cs="Arial"/>
        </w:rPr>
      </w:pPr>
      <w:r w:rsidRPr="005F01FE">
        <w:rPr>
          <w:rFonts w:ascii="Arial" w:hAnsi="Arial" w:cs="Arial"/>
        </w:rPr>
        <w:t>Mr Colin Mathews</w:t>
      </w:r>
      <w:r w:rsidR="00034F81" w:rsidRPr="005F01FE">
        <w:rPr>
          <w:rFonts w:ascii="Arial" w:hAnsi="Arial" w:cs="Arial"/>
        </w:rPr>
        <w:t xml:space="preserve"> (appointed</w:t>
      </w:r>
      <w:r w:rsidR="005F01FE" w:rsidRPr="005F01FE">
        <w:rPr>
          <w:rFonts w:ascii="Arial" w:hAnsi="Arial" w:cs="Arial"/>
        </w:rPr>
        <w:t xml:space="preserve"> June 2023</w:t>
      </w:r>
      <w:r w:rsidR="00034F81" w:rsidRPr="005F01FE">
        <w:rPr>
          <w:rFonts w:ascii="Arial" w:hAnsi="Arial" w:cs="Arial"/>
        </w:rPr>
        <w:t>)</w:t>
      </w:r>
    </w:p>
    <w:p w14:paraId="37AA2C5A" w14:textId="77777777" w:rsidR="00C67622" w:rsidRDefault="00C67622" w:rsidP="00C67622">
      <w:pPr>
        <w:spacing w:after="0" w:line="276" w:lineRule="auto"/>
        <w:rPr>
          <w:rFonts w:ascii="Arial" w:hAnsi="Arial" w:cs="Arial"/>
          <w:b/>
          <w:bCs/>
        </w:rPr>
      </w:pPr>
    </w:p>
    <w:p w14:paraId="6E794E4E" w14:textId="77777777" w:rsidR="00034F81" w:rsidRDefault="00AD039F" w:rsidP="00034F81">
      <w:pPr>
        <w:spacing w:after="0" w:line="276" w:lineRule="auto"/>
        <w:rPr>
          <w:rFonts w:ascii="Arial" w:hAnsi="Arial" w:cs="Arial"/>
        </w:rPr>
      </w:pPr>
      <w:r w:rsidRPr="001744D6">
        <w:rPr>
          <w:rFonts w:ascii="Arial" w:hAnsi="Arial" w:cs="Arial"/>
          <w:b/>
          <w:bCs/>
        </w:rPr>
        <w:t xml:space="preserve">Ex </w:t>
      </w:r>
      <w:proofErr w:type="spellStart"/>
      <w:r>
        <w:rPr>
          <w:rFonts w:ascii="Arial" w:hAnsi="Arial" w:cs="Arial"/>
          <w:b/>
          <w:bCs/>
        </w:rPr>
        <w:t>officios</w:t>
      </w:r>
      <w:proofErr w:type="spellEnd"/>
      <w:r>
        <w:rPr>
          <w:rFonts w:ascii="Arial" w:hAnsi="Arial" w:cs="Arial"/>
          <w:b/>
          <w:bCs/>
        </w:rPr>
        <w:t xml:space="preserve"> </w:t>
      </w:r>
      <w:r>
        <w:rPr>
          <w:rFonts w:ascii="Arial" w:hAnsi="Arial" w:cs="Arial"/>
        </w:rPr>
        <w:t>Dr Riann Coulter – Gallery Curator/Manager and Mr Jason Diamond</w:t>
      </w:r>
    </w:p>
    <w:p w14:paraId="168FE19D" w14:textId="77777777" w:rsidR="00034F81" w:rsidRDefault="00034F81" w:rsidP="00034F81">
      <w:pPr>
        <w:spacing w:after="0" w:line="276" w:lineRule="auto"/>
        <w:rPr>
          <w:rFonts w:ascii="Arial" w:hAnsi="Arial" w:cs="Arial"/>
        </w:rPr>
      </w:pPr>
    </w:p>
    <w:p w14:paraId="27C64515" w14:textId="77777777" w:rsidR="00034F81" w:rsidRDefault="00034F81" w:rsidP="00034F81">
      <w:pPr>
        <w:spacing w:after="0" w:line="276" w:lineRule="auto"/>
        <w:rPr>
          <w:rFonts w:ascii="Arial" w:hAnsi="Arial" w:cs="Arial"/>
        </w:rPr>
      </w:pPr>
    </w:p>
    <w:p w14:paraId="62B9A78E" w14:textId="77777777" w:rsidR="00034F81" w:rsidRDefault="00034F81" w:rsidP="00034F81">
      <w:pPr>
        <w:spacing w:after="0" w:line="276" w:lineRule="auto"/>
        <w:rPr>
          <w:rFonts w:ascii="Arial" w:hAnsi="Arial" w:cs="Arial"/>
        </w:rPr>
      </w:pPr>
    </w:p>
    <w:p w14:paraId="3524BB83" w14:textId="77777777" w:rsidR="00034F81" w:rsidRDefault="00034F81" w:rsidP="00034F81">
      <w:pPr>
        <w:spacing w:after="0" w:line="276" w:lineRule="auto"/>
        <w:rPr>
          <w:rFonts w:ascii="Arial" w:hAnsi="Arial" w:cs="Arial"/>
        </w:rPr>
      </w:pPr>
    </w:p>
    <w:p w14:paraId="22712DE6" w14:textId="77777777" w:rsidR="00034F81" w:rsidRDefault="00034F81" w:rsidP="00034F81">
      <w:pPr>
        <w:spacing w:after="0" w:line="276" w:lineRule="auto"/>
        <w:rPr>
          <w:rFonts w:ascii="Arial" w:hAnsi="Arial" w:cs="Arial"/>
        </w:rPr>
      </w:pPr>
    </w:p>
    <w:p w14:paraId="285FF04E" w14:textId="77777777" w:rsidR="00034F81" w:rsidRDefault="00034F81" w:rsidP="00034F81">
      <w:pPr>
        <w:spacing w:after="0" w:line="276" w:lineRule="auto"/>
        <w:rPr>
          <w:rFonts w:ascii="Arial" w:hAnsi="Arial" w:cs="Arial"/>
        </w:rPr>
      </w:pPr>
    </w:p>
    <w:p w14:paraId="29E9DC7A" w14:textId="77777777" w:rsidR="00034F81" w:rsidRDefault="00034F81" w:rsidP="00034F81">
      <w:pPr>
        <w:spacing w:after="0" w:line="276" w:lineRule="auto"/>
        <w:rPr>
          <w:rFonts w:ascii="Arial" w:hAnsi="Arial" w:cs="Arial"/>
        </w:rPr>
      </w:pPr>
    </w:p>
    <w:p w14:paraId="45D76AD4" w14:textId="77777777" w:rsidR="00034F81" w:rsidRDefault="00034F81" w:rsidP="00034F81">
      <w:pPr>
        <w:spacing w:after="0" w:line="276" w:lineRule="auto"/>
        <w:rPr>
          <w:rFonts w:ascii="Arial" w:hAnsi="Arial" w:cs="Arial"/>
        </w:rPr>
      </w:pPr>
    </w:p>
    <w:p w14:paraId="0FF33AF5" w14:textId="77777777" w:rsidR="00034F81" w:rsidRDefault="00034F81" w:rsidP="00034F81">
      <w:pPr>
        <w:spacing w:after="0" w:line="276" w:lineRule="auto"/>
        <w:rPr>
          <w:rFonts w:ascii="Arial" w:hAnsi="Arial" w:cs="Arial"/>
        </w:rPr>
      </w:pPr>
    </w:p>
    <w:p w14:paraId="3045C499" w14:textId="77777777" w:rsidR="00034F81" w:rsidRDefault="00034F81" w:rsidP="00034F81">
      <w:pPr>
        <w:spacing w:after="0" w:line="276" w:lineRule="auto"/>
        <w:rPr>
          <w:rFonts w:ascii="Arial" w:hAnsi="Arial" w:cs="Arial"/>
        </w:rPr>
      </w:pPr>
    </w:p>
    <w:p w14:paraId="688099AB" w14:textId="77777777" w:rsidR="00034F81" w:rsidRDefault="00034F81" w:rsidP="00034F81">
      <w:pPr>
        <w:spacing w:after="0" w:line="276" w:lineRule="auto"/>
        <w:rPr>
          <w:rFonts w:ascii="Arial" w:hAnsi="Arial" w:cs="Arial"/>
        </w:rPr>
      </w:pPr>
    </w:p>
    <w:p w14:paraId="55FA236A" w14:textId="77777777" w:rsidR="00034F81" w:rsidRDefault="00034F81" w:rsidP="00034F81">
      <w:pPr>
        <w:spacing w:after="0" w:line="276" w:lineRule="auto"/>
        <w:rPr>
          <w:rFonts w:ascii="Arial" w:hAnsi="Arial" w:cs="Arial"/>
        </w:rPr>
      </w:pPr>
    </w:p>
    <w:p w14:paraId="03052B21" w14:textId="77777777" w:rsidR="00034F81" w:rsidRDefault="00034F81" w:rsidP="00034F81">
      <w:pPr>
        <w:spacing w:after="0" w:line="276" w:lineRule="auto"/>
        <w:rPr>
          <w:rFonts w:ascii="Arial" w:hAnsi="Arial" w:cs="Arial"/>
        </w:rPr>
      </w:pPr>
    </w:p>
    <w:p w14:paraId="375B3BBE" w14:textId="3EBDE891" w:rsidR="00654E2A" w:rsidRPr="00034F81" w:rsidRDefault="00654E2A" w:rsidP="00034F81">
      <w:pPr>
        <w:spacing w:after="0" w:line="276" w:lineRule="auto"/>
        <w:rPr>
          <w:rFonts w:ascii="Arial" w:hAnsi="Arial" w:cs="Arial"/>
        </w:rPr>
      </w:pPr>
      <w:r w:rsidRPr="00717D2D">
        <w:rPr>
          <w:rFonts w:ascii="Arial" w:hAnsi="Arial" w:cs="Arial"/>
          <w:b/>
        </w:rPr>
        <w:lastRenderedPageBreak/>
        <w:t>Governance and Constitution</w:t>
      </w:r>
    </w:p>
    <w:p w14:paraId="58C77F6C" w14:textId="6A4CD632" w:rsidR="00D349B4" w:rsidRPr="00717D2D" w:rsidRDefault="00D349B4" w:rsidP="005F1CB3">
      <w:pPr>
        <w:rPr>
          <w:rFonts w:ascii="Arial" w:hAnsi="Arial" w:cs="Arial"/>
        </w:rPr>
      </w:pPr>
      <w:r w:rsidRPr="00717D2D">
        <w:rPr>
          <w:rFonts w:ascii="Arial" w:hAnsi="Arial" w:cs="Arial"/>
        </w:rPr>
        <w:t xml:space="preserve">The charity </w:t>
      </w:r>
      <w:r w:rsidRPr="00AF2130">
        <w:rPr>
          <w:rFonts w:ascii="Arial" w:hAnsi="Arial" w:cs="Arial"/>
        </w:rPr>
        <w:t>is</w:t>
      </w:r>
      <w:r w:rsidR="009C4D69" w:rsidRPr="00AF2130">
        <w:rPr>
          <w:rFonts w:ascii="Arial" w:hAnsi="Arial" w:cs="Arial"/>
        </w:rPr>
        <w:t xml:space="preserve"> an unincorporated charitable association</w:t>
      </w:r>
      <w:r w:rsidRPr="00AF2130">
        <w:rPr>
          <w:rFonts w:ascii="Arial" w:hAnsi="Arial" w:cs="Arial"/>
        </w:rPr>
        <w:t xml:space="preserve"> governed </w:t>
      </w:r>
      <w:r w:rsidRPr="00717D2D">
        <w:rPr>
          <w:rFonts w:ascii="Arial" w:hAnsi="Arial" w:cs="Arial"/>
        </w:rPr>
        <w:t>under Northern Ireland law by a constitution adopted on Friday the 23rd of September 2016. The charity operates within the Armagh, Banbridge</w:t>
      </w:r>
      <w:r w:rsidR="00324A80">
        <w:rPr>
          <w:rFonts w:ascii="Arial" w:hAnsi="Arial" w:cs="Arial"/>
        </w:rPr>
        <w:t xml:space="preserve"> and</w:t>
      </w:r>
      <w:r w:rsidRPr="00717D2D">
        <w:rPr>
          <w:rFonts w:ascii="Arial" w:hAnsi="Arial" w:cs="Arial"/>
        </w:rPr>
        <w:t xml:space="preserve"> Craigavon Council area of Northern Ireland.</w:t>
      </w:r>
    </w:p>
    <w:p w14:paraId="5CA37738" w14:textId="714AB4DB" w:rsidR="00D349B4" w:rsidRPr="00717D2D" w:rsidRDefault="00D349B4" w:rsidP="005F1CB3">
      <w:pPr>
        <w:rPr>
          <w:rFonts w:ascii="Arial" w:hAnsi="Arial" w:cs="Arial"/>
        </w:rPr>
      </w:pPr>
      <w:r w:rsidRPr="00717D2D">
        <w:rPr>
          <w:rFonts w:ascii="Arial" w:hAnsi="Arial" w:cs="Arial"/>
        </w:rPr>
        <w:t>Its purpose is to stimulate and promote an understanding and appreciation of art</w:t>
      </w:r>
      <w:r w:rsidR="00FE6616" w:rsidRPr="00717D2D">
        <w:rPr>
          <w:rFonts w:ascii="Arial" w:hAnsi="Arial" w:cs="Arial"/>
        </w:rPr>
        <w:t>,</w:t>
      </w:r>
      <w:r w:rsidRPr="00717D2D">
        <w:rPr>
          <w:rFonts w:ascii="Arial" w:hAnsi="Arial" w:cs="Arial"/>
        </w:rPr>
        <w:t xml:space="preserve"> in particular the work of Banbridge</w:t>
      </w:r>
      <w:r w:rsidR="00FE6616" w:rsidRPr="00717D2D">
        <w:rPr>
          <w:rFonts w:ascii="Arial" w:hAnsi="Arial" w:cs="Arial"/>
        </w:rPr>
        <w:t>-</w:t>
      </w:r>
      <w:r w:rsidRPr="00717D2D">
        <w:rPr>
          <w:rFonts w:ascii="Arial" w:hAnsi="Arial" w:cs="Arial"/>
        </w:rPr>
        <w:t xml:space="preserve">born and internationally renowned sculptor Frederick Edward McWilliam (1909 to 1992), thereby enhancing the lives of people of all ages locally, nationally and internationally. </w:t>
      </w:r>
    </w:p>
    <w:p w14:paraId="706DEABB" w14:textId="17FDBFA4" w:rsidR="002F2501" w:rsidRPr="00AF2130" w:rsidRDefault="00D349B4" w:rsidP="005F1CB3">
      <w:pPr>
        <w:rPr>
          <w:rFonts w:ascii="Arial" w:hAnsi="Arial" w:cs="Arial"/>
        </w:rPr>
      </w:pPr>
      <w:r w:rsidRPr="00717D2D">
        <w:rPr>
          <w:rFonts w:ascii="Arial" w:hAnsi="Arial" w:cs="Arial"/>
        </w:rPr>
        <w:t>The charity is run by a committee of</w:t>
      </w:r>
      <w:r w:rsidR="002F2501" w:rsidRPr="00717D2D">
        <w:rPr>
          <w:rFonts w:ascii="Arial" w:hAnsi="Arial" w:cs="Arial"/>
        </w:rPr>
        <w:t xml:space="preserve"> T</w:t>
      </w:r>
      <w:r w:rsidRPr="00717D2D">
        <w:rPr>
          <w:rFonts w:ascii="Arial" w:hAnsi="Arial" w:cs="Arial"/>
        </w:rPr>
        <w:t xml:space="preserve">rustees </w:t>
      </w:r>
      <w:r w:rsidR="002F2501" w:rsidRPr="00717D2D">
        <w:rPr>
          <w:rFonts w:ascii="Arial" w:hAnsi="Arial" w:cs="Arial"/>
        </w:rPr>
        <w:t xml:space="preserve">appointed at an annual general meeting, </w:t>
      </w:r>
      <w:r w:rsidRPr="00717D2D">
        <w:rPr>
          <w:rFonts w:ascii="Arial" w:hAnsi="Arial" w:cs="Arial"/>
        </w:rPr>
        <w:t xml:space="preserve">who pay an annual subscription. </w:t>
      </w:r>
      <w:r w:rsidR="00FE6616" w:rsidRPr="00717D2D">
        <w:rPr>
          <w:rFonts w:ascii="Arial" w:hAnsi="Arial" w:cs="Arial"/>
        </w:rPr>
        <w:t xml:space="preserve">The charity has three officers: Chair, Secretary and Treasurer. Officers may serve for seven consecutive years but may be re-elected after two years. </w:t>
      </w:r>
      <w:r w:rsidRPr="00AF2130">
        <w:rPr>
          <w:rFonts w:ascii="Arial" w:hAnsi="Arial" w:cs="Arial"/>
        </w:rPr>
        <w:t xml:space="preserve">As of </w:t>
      </w:r>
      <w:r w:rsidR="00FE6616" w:rsidRPr="00AF2130">
        <w:rPr>
          <w:rFonts w:ascii="Arial" w:hAnsi="Arial" w:cs="Arial"/>
        </w:rPr>
        <w:t>31 March 20</w:t>
      </w:r>
      <w:r w:rsidR="00EE363D" w:rsidRPr="00AF2130">
        <w:rPr>
          <w:rFonts w:ascii="Arial" w:hAnsi="Arial" w:cs="Arial"/>
        </w:rPr>
        <w:t>2</w:t>
      </w:r>
      <w:r w:rsidR="00F86EB4">
        <w:rPr>
          <w:rFonts w:ascii="Arial" w:hAnsi="Arial" w:cs="Arial"/>
        </w:rPr>
        <w:t>4</w:t>
      </w:r>
      <w:r w:rsidR="00FE6616" w:rsidRPr="00AF2130">
        <w:rPr>
          <w:rFonts w:ascii="Arial" w:hAnsi="Arial" w:cs="Arial"/>
        </w:rPr>
        <w:t>,</w:t>
      </w:r>
      <w:r w:rsidRPr="00AF2130">
        <w:rPr>
          <w:rFonts w:ascii="Arial" w:hAnsi="Arial" w:cs="Arial"/>
        </w:rPr>
        <w:t xml:space="preserve"> </w:t>
      </w:r>
      <w:r w:rsidR="002F2501" w:rsidRPr="00AF2130">
        <w:rPr>
          <w:rFonts w:ascii="Arial" w:hAnsi="Arial" w:cs="Arial"/>
        </w:rPr>
        <w:t xml:space="preserve">there are </w:t>
      </w:r>
      <w:r w:rsidR="004E6B35" w:rsidRPr="004E6B35">
        <w:rPr>
          <w:rFonts w:ascii="Arial" w:hAnsi="Arial" w:cs="Arial"/>
        </w:rPr>
        <w:t>11</w:t>
      </w:r>
      <w:r w:rsidR="00EE363D" w:rsidRPr="00AF2130">
        <w:rPr>
          <w:rFonts w:ascii="Arial" w:hAnsi="Arial" w:cs="Arial"/>
        </w:rPr>
        <w:t xml:space="preserve"> </w:t>
      </w:r>
      <w:r w:rsidR="002F2501" w:rsidRPr="00AF2130">
        <w:rPr>
          <w:rFonts w:ascii="Arial" w:hAnsi="Arial" w:cs="Arial"/>
        </w:rPr>
        <w:t>Trustees</w:t>
      </w:r>
      <w:r w:rsidR="00EE363D" w:rsidRPr="00AF2130">
        <w:rPr>
          <w:rFonts w:ascii="Arial" w:hAnsi="Arial" w:cs="Arial"/>
        </w:rPr>
        <w:t xml:space="preserve"> plus the Curator of the gallery</w:t>
      </w:r>
      <w:r w:rsidR="00AD039F" w:rsidRPr="00AF2130">
        <w:rPr>
          <w:rFonts w:ascii="Arial" w:hAnsi="Arial" w:cs="Arial"/>
        </w:rPr>
        <w:t xml:space="preserve"> and one other </w:t>
      </w:r>
      <w:r w:rsidR="00FD551B" w:rsidRPr="00AF2130">
        <w:rPr>
          <w:rFonts w:ascii="Arial" w:hAnsi="Arial" w:cs="Arial"/>
        </w:rPr>
        <w:t>gallery</w:t>
      </w:r>
      <w:r w:rsidR="005E63E6" w:rsidRPr="00AF2130">
        <w:rPr>
          <w:rFonts w:ascii="Arial" w:hAnsi="Arial" w:cs="Arial"/>
        </w:rPr>
        <w:t xml:space="preserve"> </w:t>
      </w:r>
      <w:r w:rsidR="00AD039F" w:rsidRPr="00AF2130">
        <w:rPr>
          <w:rFonts w:ascii="Arial" w:hAnsi="Arial" w:cs="Arial"/>
        </w:rPr>
        <w:t>representative</w:t>
      </w:r>
      <w:r w:rsidR="00EE363D" w:rsidRPr="00AF2130">
        <w:rPr>
          <w:rFonts w:ascii="Arial" w:hAnsi="Arial" w:cs="Arial"/>
        </w:rPr>
        <w:t>.</w:t>
      </w:r>
    </w:p>
    <w:p w14:paraId="0EE0198D" w14:textId="50316F8E" w:rsidR="00D349B4" w:rsidRPr="00717D2D" w:rsidRDefault="002F2501" w:rsidP="005F1CB3">
      <w:pPr>
        <w:rPr>
          <w:rFonts w:ascii="Arial" w:hAnsi="Arial" w:cs="Arial"/>
        </w:rPr>
      </w:pPr>
      <w:r w:rsidRPr="00717D2D">
        <w:rPr>
          <w:rFonts w:ascii="Arial" w:hAnsi="Arial" w:cs="Arial"/>
        </w:rPr>
        <w:t xml:space="preserve">The charity has a membership who pay annual fees of £25 for an individual member, £40 for two from the same household and £18 for students and under 18 years of age. </w:t>
      </w:r>
    </w:p>
    <w:p w14:paraId="499A1144" w14:textId="2C0D4640" w:rsidR="00C67622" w:rsidRDefault="00D349B4" w:rsidP="005F1CB3">
      <w:pPr>
        <w:rPr>
          <w:rFonts w:ascii="Arial" w:hAnsi="Arial" w:cs="Arial"/>
          <w:b/>
        </w:rPr>
      </w:pPr>
      <w:r w:rsidRPr="00717D2D">
        <w:rPr>
          <w:rFonts w:ascii="Arial" w:hAnsi="Arial" w:cs="Arial"/>
        </w:rPr>
        <w:t>The committee meets typically once per month except for July and August. In the year to the 31</w:t>
      </w:r>
      <w:r w:rsidR="002F2501" w:rsidRPr="00717D2D">
        <w:rPr>
          <w:rFonts w:ascii="Arial" w:hAnsi="Arial" w:cs="Arial"/>
        </w:rPr>
        <w:t xml:space="preserve"> </w:t>
      </w:r>
      <w:r w:rsidRPr="00717D2D">
        <w:rPr>
          <w:rFonts w:ascii="Arial" w:hAnsi="Arial" w:cs="Arial"/>
        </w:rPr>
        <w:t>March 20</w:t>
      </w:r>
      <w:r w:rsidR="00EE363D">
        <w:rPr>
          <w:rFonts w:ascii="Arial" w:hAnsi="Arial" w:cs="Arial"/>
        </w:rPr>
        <w:t>2</w:t>
      </w:r>
      <w:r w:rsidR="004E6B35">
        <w:rPr>
          <w:rFonts w:ascii="Arial" w:hAnsi="Arial" w:cs="Arial"/>
        </w:rPr>
        <w:t>4</w:t>
      </w:r>
      <w:r w:rsidRPr="00717D2D">
        <w:rPr>
          <w:rFonts w:ascii="Arial" w:hAnsi="Arial" w:cs="Arial"/>
        </w:rPr>
        <w:t xml:space="preserve"> the committee met </w:t>
      </w:r>
      <w:r w:rsidRPr="00047769">
        <w:rPr>
          <w:rFonts w:ascii="Arial" w:hAnsi="Arial" w:cs="Arial"/>
        </w:rPr>
        <w:t xml:space="preserve">on </w:t>
      </w:r>
      <w:r w:rsidR="007676D5" w:rsidRPr="007676D5">
        <w:rPr>
          <w:rFonts w:ascii="Arial" w:hAnsi="Arial" w:cs="Arial"/>
        </w:rPr>
        <w:t>nine</w:t>
      </w:r>
      <w:r w:rsidRPr="007676D5">
        <w:rPr>
          <w:rFonts w:ascii="Arial" w:hAnsi="Arial" w:cs="Arial"/>
        </w:rPr>
        <w:t xml:space="preserve"> occasions</w:t>
      </w:r>
      <w:r w:rsidR="00AD039F" w:rsidRPr="007676D5">
        <w:rPr>
          <w:rFonts w:ascii="Arial" w:hAnsi="Arial" w:cs="Arial"/>
        </w:rPr>
        <w:t xml:space="preserve"> </w:t>
      </w:r>
      <w:r w:rsidR="00AD039F">
        <w:rPr>
          <w:rFonts w:ascii="Arial" w:hAnsi="Arial" w:cs="Arial"/>
        </w:rPr>
        <w:t>since the</w:t>
      </w:r>
      <w:r w:rsidR="004E6B35">
        <w:rPr>
          <w:rFonts w:ascii="Arial" w:hAnsi="Arial" w:cs="Arial"/>
        </w:rPr>
        <w:t xml:space="preserve"> April 2023</w:t>
      </w:r>
      <w:r w:rsidR="00AD039F" w:rsidRPr="00F86EB4">
        <w:rPr>
          <w:rFonts w:ascii="Arial" w:hAnsi="Arial" w:cs="Arial"/>
          <w:color w:val="FF0000"/>
        </w:rPr>
        <w:t xml:space="preserve"> </w:t>
      </w:r>
      <w:r w:rsidR="00AD039F">
        <w:rPr>
          <w:rFonts w:ascii="Arial" w:hAnsi="Arial" w:cs="Arial"/>
        </w:rPr>
        <w:t>AGM</w:t>
      </w:r>
      <w:r w:rsidRPr="00717D2D">
        <w:rPr>
          <w:rFonts w:ascii="Arial" w:hAnsi="Arial" w:cs="Arial"/>
        </w:rPr>
        <w:t>. At each meeting the Treasurer presents the latest accounts, and these are reviewed against budgets and forecast. Spending is discussed and approved. Officers may authorise some spending between meetings but must ensure that spending is reported at the next meeting. The meetings offer a forum to review activities within the annual programme of events and to plan forthcoming events. Further ad-hoc meetings are called if required</w:t>
      </w:r>
      <w:r w:rsidR="00090D7D">
        <w:rPr>
          <w:rFonts w:ascii="Arial" w:hAnsi="Arial" w:cs="Arial"/>
        </w:rPr>
        <w:t>,</w:t>
      </w:r>
      <w:r w:rsidRPr="00717D2D">
        <w:rPr>
          <w:rFonts w:ascii="Arial" w:hAnsi="Arial" w:cs="Arial"/>
        </w:rPr>
        <w:t xml:space="preserve"> for example, to plan and manage special events or projects. The annual report and statement of accounts are approved by the </w:t>
      </w:r>
      <w:r w:rsidR="00090D7D">
        <w:rPr>
          <w:rFonts w:ascii="Arial" w:hAnsi="Arial" w:cs="Arial"/>
        </w:rPr>
        <w:t>T</w:t>
      </w:r>
      <w:r w:rsidRPr="00717D2D">
        <w:rPr>
          <w:rFonts w:ascii="Arial" w:hAnsi="Arial" w:cs="Arial"/>
        </w:rPr>
        <w:t>rustees and then presented to the members at the annual general meeting.</w:t>
      </w:r>
    </w:p>
    <w:p w14:paraId="15B43F0E" w14:textId="2DBD134C" w:rsidR="00D349B4" w:rsidRPr="00717D2D" w:rsidRDefault="00D349B4" w:rsidP="005F1CB3">
      <w:pPr>
        <w:rPr>
          <w:rFonts w:ascii="Arial" w:hAnsi="Arial" w:cs="Arial"/>
        </w:rPr>
      </w:pPr>
      <w:r w:rsidRPr="00717D2D">
        <w:rPr>
          <w:rFonts w:ascii="Arial" w:hAnsi="Arial" w:cs="Arial"/>
          <w:b/>
        </w:rPr>
        <w:t xml:space="preserve">Carrying out </w:t>
      </w:r>
      <w:r w:rsidR="00FE6616" w:rsidRPr="00717D2D">
        <w:rPr>
          <w:rFonts w:ascii="Arial" w:hAnsi="Arial" w:cs="Arial"/>
          <w:b/>
        </w:rPr>
        <w:t xml:space="preserve">the </w:t>
      </w:r>
      <w:r w:rsidRPr="00717D2D">
        <w:rPr>
          <w:rFonts w:ascii="Arial" w:hAnsi="Arial" w:cs="Arial"/>
          <w:b/>
        </w:rPr>
        <w:t>charitable purpose</w:t>
      </w:r>
      <w:r w:rsidRPr="00717D2D">
        <w:rPr>
          <w:rFonts w:ascii="Arial" w:hAnsi="Arial" w:cs="Arial"/>
        </w:rPr>
        <w:br/>
      </w:r>
      <w:r w:rsidRPr="00717D2D">
        <w:rPr>
          <w:rFonts w:ascii="Arial" w:hAnsi="Arial" w:cs="Arial"/>
        </w:rPr>
        <w:br/>
        <w:t>To carry out the charitable purpose the Trustees have the power to:</w:t>
      </w:r>
    </w:p>
    <w:p w14:paraId="590BB112" w14:textId="05BCBE28" w:rsidR="00D349B4" w:rsidRPr="00717D2D" w:rsidRDefault="005D68ED" w:rsidP="00FE6616">
      <w:pPr>
        <w:pStyle w:val="ListParagraph"/>
        <w:numPr>
          <w:ilvl w:val="0"/>
          <w:numId w:val="4"/>
        </w:numPr>
        <w:rPr>
          <w:rFonts w:ascii="Arial" w:hAnsi="Arial" w:cs="Arial"/>
        </w:rPr>
      </w:pPr>
      <w:r>
        <w:rPr>
          <w:rFonts w:ascii="Arial" w:hAnsi="Arial" w:cs="Arial"/>
        </w:rPr>
        <w:t xml:space="preserve">provide money by receipt of </w:t>
      </w:r>
      <w:r w:rsidR="00D349B4" w:rsidRPr="00717D2D">
        <w:rPr>
          <w:rFonts w:ascii="Arial" w:hAnsi="Arial" w:cs="Arial"/>
        </w:rPr>
        <w:t xml:space="preserve">subscriptions, </w:t>
      </w:r>
      <w:r w:rsidR="00F86EB4" w:rsidRPr="00717D2D">
        <w:rPr>
          <w:rFonts w:ascii="Arial" w:hAnsi="Arial" w:cs="Arial"/>
        </w:rPr>
        <w:t>grants,</w:t>
      </w:r>
      <w:r w:rsidR="00D349B4" w:rsidRPr="00717D2D">
        <w:rPr>
          <w:rFonts w:ascii="Arial" w:hAnsi="Arial" w:cs="Arial"/>
        </w:rPr>
        <w:t xml:space="preserve"> and donations to pay the costs of running the charity and furthering its purpose</w:t>
      </w:r>
    </w:p>
    <w:p w14:paraId="477401D9" w14:textId="434E5F9D" w:rsidR="00D349B4" w:rsidRPr="00717D2D" w:rsidRDefault="00D349B4" w:rsidP="00FE6616">
      <w:pPr>
        <w:pStyle w:val="ListParagraph"/>
        <w:numPr>
          <w:ilvl w:val="0"/>
          <w:numId w:val="4"/>
        </w:numPr>
        <w:rPr>
          <w:rFonts w:ascii="Arial" w:hAnsi="Arial" w:cs="Arial"/>
        </w:rPr>
      </w:pPr>
      <w:r w:rsidRPr="00717D2D">
        <w:rPr>
          <w:rFonts w:ascii="Arial" w:hAnsi="Arial" w:cs="Arial"/>
        </w:rPr>
        <w:t xml:space="preserve">organise and promote exhibitions, lectures, </w:t>
      </w:r>
      <w:r w:rsidR="00F86EB4" w:rsidRPr="00717D2D">
        <w:rPr>
          <w:rFonts w:ascii="Arial" w:hAnsi="Arial" w:cs="Arial"/>
        </w:rPr>
        <w:t>recitals,</w:t>
      </w:r>
      <w:r w:rsidRPr="00717D2D">
        <w:rPr>
          <w:rFonts w:ascii="Arial" w:hAnsi="Arial" w:cs="Arial"/>
        </w:rPr>
        <w:t xml:space="preserve"> and other social activities that encourage the appreciation of art including the collection of sculptor F.E McWilliam</w:t>
      </w:r>
    </w:p>
    <w:p w14:paraId="4C710668" w14:textId="77777777" w:rsidR="00D349B4" w:rsidRPr="00717D2D" w:rsidRDefault="00D349B4" w:rsidP="00FE6616">
      <w:pPr>
        <w:pStyle w:val="ListParagraph"/>
        <w:numPr>
          <w:ilvl w:val="0"/>
          <w:numId w:val="4"/>
        </w:numPr>
        <w:rPr>
          <w:rFonts w:ascii="Arial" w:hAnsi="Arial" w:cs="Arial"/>
        </w:rPr>
      </w:pPr>
      <w:r w:rsidRPr="00717D2D">
        <w:rPr>
          <w:rFonts w:ascii="Arial" w:hAnsi="Arial" w:cs="Arial"/>
        </w:rPr>
        <w:t xml:space="preserve">provide grants for artists and/or commissioned art works </w:t>
      </w:r>
    </w:p>
    <w:p w14:paraId="49B58528" w14:textId="4ACFA45B" w:rsidR="00D349B4" w:rsidRPr="00717D2D" w:rsidRDefault="00D349B4" w:rsidP="00FE6616">
      <w:pPr>
        <w:pStyle w:val="ListParagraph"/>
        <w:numPr>
          <w:ilvl w:val="0"/>
          <w:numId w:val="4"/>
        </w:numPr>
        <w:rPr>
          <w:rFonts w:ascii="Arial" w:hAnsi="Arial" w:cs="Arial"/>
        </w:rPr>
      </w:pPr>
      <w:r w:rsidRPr="00717D2D">
        <w:rPr>
          <w:rFonts w:ascii="Arial" w:hAnsi="Arial" w:cs="Arial"/>
        </w:rPr>
        <w:t xml:space="preserve">establish strategic relationships with educators to promote visits to the F.E. McWilliam Gallery &amp; Studio for learning </w:t>
      </w:r>
    </w:p>
    <w:p w14:paraId="7FBD7D83" w14:textId="003DB3BF" w:rsidR="00D349B4" w:rsidRPr="00717D2D" w:rsidRDefault="00D349B4" w:rsidP="00FE6616">
      <w:pPr>
        <w:pStyle w:val="ListParagraph"/>
        <w:numPr>
          <w:ilvl w:val="0"/>
          <w:numId w:val="4"/>
        </w:numPr>
        <w:rPr>
          <w:rFonts w:ascii="Arial" w:hAnsi="Arial" w:cs="Arial"/>
        </w:rPr>
      </w:pPr>
      <w:r w:rsidRPr="00717D2D">
        <w:rPr>
          <w:rFonts w:ascii="Arial" w:hAnsi="Arial" w:cs="Arial"/>
        </w:rPr>
        <w:t>support other charities with similar charitable purposes</w:t>
      </w:r>
    </w:p>
    <w:p w14:paraId="4640DF49" w14:textId="27721FC3" w:rsidR="00D349B4" w:rsidRDefault="00D349B4" w:rsidP="00FE6616">
      <w:pPr>
        <w:pStyle w:val="ListParagraph"/>
        <w:numPr>
          <w:ilvl w:val="0"/>
          <w:numId w:val="4"/>
        </w:numPr>
        <w:rPr>
          <w:rFonts w:ascii="Arial" w:hAnsi="Arial" w:cs="Arial"/>
        </w:rPr>
      </w:pPr>
      <w:r w:rsidRPr="00717D2D">
        <w:rPr>
          <w:rFonts w:ascii="Arial" w:hAnsi="Arial" w:cs="Arial"/>
        </w:rPr>
        <w:t>do anything that is lawful and necessary to achieve the charity’s purpose.</w:t>
      </w:r>
    </w:p>
    <w:p w14:paraId="2B08D75A" w14:textId="77777777" w:rsidR="000D4ED5" w:rsidRDefault="000D4ED5" w:rsidP="00A46AB2">
      <w:pPr>
        <w:rPr>
          <w:rFonts w:ascii="Arial" w:hAnsi="Arial" w:cs="Arial"/>
        </w:rPr>
      </w:pPr>
    </w:p>
    <w:p w14:paraId="17272E29" w14:textId="77777777" w:rsidR="00C67622" w:rsidRDefault="00C67622" w:rsidP="00A46AB2">
      <w:pPr>
        <w:rPr>
          <w:rFonts w:ascii="Arial" w:hAnsi="Arial" w:cs="Arial"/>
        </w:rPr>
      </w:pPr>
    </w:p>
    <w:p w14:paraId="2ADEF720" w14:textId="77777777" w:rsidR="00C67622" w:rsidRDefault="00C67622" w:rsidP="00A46AB2">
      <w:pPr>
        <w:rPr>
          <w:rFonts w:ascii="Arial" w:hAnsi="Arial" w:cs="Arial"/>
        </w:rPr>
      </w:pPr>
    </w:p>
    <w:p w14:paraId="60FB0AD9" w14:textId="77777777" w:rsidR="000A37A9" w:rsidRDefault="000A37A9" w:rsidP="00A46AB2">
      <w:pPr>
        <w:rPr>
          <w:rFonts w:ascii="Arial" w:hAnsi="Arial" w:cs="Arial"/>
        </w:rPr>
      </w:pPr>
    </w:p>
    <w:p w14:paraId="187CDFF0" w14:textId="77777777" w:rsidR="00C67622" w:rsidRDefault="00C67622" w:rsidP="00A46AB2">
      <w:pPr>
        <w:rPr>
          <w:rFonts w:ascii="Arial" w:hAnsi="Arial" w:cs="Arial"/>
        </w:rPr>
      </w:pPr>
    </w:p>
    <w:p w14:paraId="03AA289D" w14:textId="0CF42D36" w:rsidR="000E077C" w:rsidRPr="003318DB" w:rsidRDefault="000E077C" w:rsidP="000E077C">
      <w:pPr>
        <w:rPr>
          <w:rFonts w:ascii="Arial" w:hAnsi="Arial" w:cs="Arial"/>
          <w:b/>
        </w:rPr>
      </w:pPr>
      <w:r w:rsidRPr="003318DB">
        <w:rPr>
          <w:rFonts w:ascii="Arial" w:hAnsi="Arial" w:cs="Arial"/>
          <w:b/>
        </w:rPr>
        <w:lastRenderedPageBreak/>
        <w:t>Related organisations</w:t>
      </w:r>
    </w:p>
    <w:p w14:paraId="31E4D372" w14:textId="286CD06A" w:rsidR="000E077C" w:rsidRDefault="000E077C" w:rsidP="000E077C">
      <w:pPr>
        <w:rPr>
          <w:rFonts w:ascii="Arial" w:hAnsi="Arial" w:cs="Arial"/>
        </w:rPr>
      </w:pPr>
      <w:r w:rsidRPr="00E7440B">
        <w:rPr>
          <w:rFonts w:ascii="Arial" w:hAnsi="Arial" w:cs="Arial"/>
        </w:rPr>
        <w:t xml:space="preserve">The charity </w:t>
      </w:r>
      <w:r>
        <w:rPr>
          <w:rFonts w:ascii="Arial" w:hAnsi="Arial" w:cs="Arial"/>
        </w:rPr>
        <w:t>is a member of the</w:t>
      </w:r>
      <w:r w:rsidRPr="00E7440B">
        <w:rPr>
          <w:rFonts w:ascii="Arial" w:hAnsi="Arial" w:cs="Arial"/>
        </w:rPr>
        <w:t xml:space="preserve"> Federation of Ulster Local Studies (FULS) </w:t>
      </w:r>
      <w:r>
        <w:rPr>
          <w:rFonts w:ascii="Arial" w:hAnsi="Arial" w:cs="Arial"/>
        </w:rPr>
        <w:t xml:space="preserve">providing value for money </w:t>
      </w:r>
      <w:r w:rsidRPr="00E7440B">
        <w:rPr>
          <w:rFonts w:ascii="Arial" w:hAnsi="Arial" w:cs="Arial"/>
        </w:rPr>
        <w:t>membership insurance.</w:t>
      </w:r>
      <w:r>
        <w:rPr>
          <w:rFonts w:ascii="Arial" w:hAnsi="Arial" w:cs="Arial"/>
        </w:rPr>
        <w:t xml:space="preserve"> </w:t>
      </w:r>
    </w:p>
    <w:p w14:paraId="13B964FA" w14:textId="77777777" w:rsidR="008744D1" w:rsidRDefault="008744D1" w:rsidP="005F1CB3">
      <w:pPr>
        <w:rPr>
          <w:rFonts w:ascii="Arial" w:hAnsi="Arial" w:cs="Arial"/>
        </w:rPr>
      </w:pPr>
    </w:p>
    <w:p w14:paraId="0CF9FF65" w14:textId="77777777" w:rsidR="00DF0051" w:rsidRPr="00CC5AF2" w:rsidRDefault="00DF0051" w:rsidP="00DF0051">
      <w:pPr>
        <w:spacing w:line="252" w:lineRule="auto"/>
        <w:rPr>
          <w:rFonts w:ascii="Arial" w:hAnsi="Arial" w:cs="Arial"/>
          <w:b/>
          <w:lang w:val="en-US"/>
        </w:rPr>
      </w:pPr>
      <w:r w:rsidRPr="00CC5AF2">
        <w:rPr>
          <w:rFonts w:ascii="Arial" w:hAnsi="Arial" w:cs="Arial"/>
          <w:b/>
          <w:lang w:val="en-US"/>
        </w:rPr>
        <w:t xml:space="preserve">Approved on behalf of the </w:t>
      </w:r>
      <w:r>
        <w:rPr>
          <w:rFonts w:ascii="Arial" w:hAnsi="Arial" w:cs="Arial"/>
          <w:b/>
          <w:lang w:val="en-US"/>
        </w:rPr>
        <w:t>Committee and signed by</w:t>
      </w:r>
      <w:r w:rsidRPr="00CC5AF2">
        <w:rPr>
          <w:rFonts w:ascii="Arial" w:hAnsi="Arial" w:cs="Arial"/>
          <w:b/>
          <w:lang w:val="en-US"/>
        </w:rPr>
        <w:t>:</w:t>
      </w:r>
    </w:p>
    <w:p w14:paraId="0C4F41DB" w14:textId="77777777" w:rsidR="00C84EAC" w:rsidRDefault="00C84EAC" w:rsidP="00DF0051">
      <w:pPr>
        <w:spacing w:line="252" w:lineRule="auto"/>
        <w:rPr>
          <w:rFonts w:ascii="Arial" w:hAnsi="Arial" w:cs="Arial"/>
          <w:b/>
          <w:lang w:val="en-US"/>
        </w:rPr>
      </w:pPr>
    </w:p>
    <w:p w14:paraId="67FEB669" w14:textId="77777777" w:rsidR="00DD72AB" w:rsidRDefault="00DD72AB" w:rsidP="000E6F59">
      <w:pPr>
        <w:rPr>
          <w:rFonts w:ascii="Arial" w:hAnsi="Arial" w:cs="Arial"/>
          <w:color w:val="FF0000"/>
        </w:rPr>
      </w:pPr>
    </w:p>
    <w:p w14:paraId="6B9D4990" w14:textId="77777777" w:rsidR="003A3CA1" w:rsidRDefault="003A3CA1" w:rsidP="000E6F59">
      <w:pPr>
        <w:rPr>
          <w:rFonts w:ascii="Arial" w:hAnsi="Arial" w:cs="Arial"/>
          <w:color w:val="FF0000"/>
        </w:rPr>
      </w:pPr>
    </w:p>
    <w:p w14:paraId="62DECA44" w14:textId="77777777" w:rsidR="00F86EB4" w:rsidRDefault="00F86EB4" w:rsidP="00F86EB4">
      <w:pPr>
        <w:spacing w:line="252" w:lineRule="auto"/>
        <w:rPr>
          <w:rFonts w:ascii="Arial" w:hAnsi="Arial" w:cs="Arial"/>
          <w:b/>
          <w:lang w:val="en-US"/>
        </w:rPr>
      </w:pPr>
      <w:proofErr w:type="spellStart"/>
      <w:r>
        <w:rPr>
          <w:rFonts w:ascii="Arial" w:hAnsi="Arial" w:cs="Arial"/>
          <w:b/>
          <w:lang w:val="en-US"/>
        </w:rPr>
        <w:t>Mrs</w:t>
      </w:r>
      <w:proofErr w:type="spellEnd"/>
      <w:r>
        <w:rPr>
          <w:rFonts w:ascii="Arial" w:hAnsi="Arial" w:cs="Arial"/>
          <w:b/>
          <w:lang w:val="en-US"/>
        </w:rPr>
        <w:t xml:space="preserve"> Jane Boyce, Chairperson </w:t>
      </w:r>
    </w:p>
    <w:p w14:paraId="0F5C4C10" w14:textId="77777777" w:rsidR="00F86EB4" w:rsidRPr="00F86EB4" w:rsidRDefault="00F86EB4" w:rsidP="000E6F59">
      <w:pPr>
        <w:rPr>
          <w:rFonts w:ascii="Arial" w:hAnsi="Arial" w:cs="Arial"/>
          <w:color w:val="FF0000"/>
        </w:rPr>
      </w:pPr>
    </w:p>
    <w:p w14:paraId="3149CDFE" w14:textId="79445487" w:rsidR="00DF0051" w:rsidRPr="003A3CA1" w:rsidRDefault="00F86EB4" w:rsidP="000E6F59">
      <w:pPr>
        <w:rPr>
          <w:rFonts w:ascii="Arial" w:hAnsi="Arial" w:cs="Arial"/>
        </w:rPr>
      </w:pPr>
      <w:r w:rsidRPr="003A3CA1">
        <w:rPr>
          <w:rFonts w:ascii="Arial" w:hAnsi="Arial" w:cs="Arial"/>
        </w:rPr>
        <w:t xml:space="preserve">Date </w:t>
      </w:r>
    </w:p>
    <w:p w14:paraId="70644B39" w14:textId="31A8BC3A" w:rsidR="00DF0051" w:rsidRDefault="00DF0051" w:rsidP="000E6F59">
      <w:pPr>
        <w:rPr>
          <w:rFonts w:ascii="Arial" w:hAnsi="Arial" w:cs="Arial"/>
        </w:rPr>
        <w:sectPr w:rsidR="00DF0051" w:rsidSect="00CA0B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14:paraId="5D7F40AD" w14:textId="2EAADABF"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lastRenderedPageBreak/>
        <w:t>I report to the charity trustees on my examination of the accounts of the charity for the year ended 31 March 202</w:t>
      </w:r>
      <w:r w:rsidR="00626263" w:rsidRPr="003A3CA1">
        <w:rPr>
          <w:rFonts w:ascii="Arial" w:hAnsi="Arial" w:cs="Arial"/>
        </w:rPr>
        <w:t>4</w:t>
      </w:r>
      <w:r w:rsidRPr="003A3CA1">
        <w:rPr>
          <w:rFonts w:ascii="Arial" w:hAnsi="Arial" w:cs="Arial"/>
        </w:rPr>
        <w:t xml:space="preserve"> which are set out on pages 1</w:t>
      </w:r>
      <w:r w:rsidR="00140730" w:rsidRPr="003A3CA1">
        <w:rPr>
          <w:rFonts w:ascii="Arial" w:hAnsi="Arial" w:cs="Arial"/>
        </w:rPr>
        <w:t>3</w:t>
      </w:r>
      <w:r w:rsidRPr="003A3CA1">
        <w:rPr>
          <w:rFonts w:ascii="Arial" w:hAnsi="Arial" w:cs="Arial"/>
        </w:rPr>
        <w:t xml:space="preserve"> to 1</w:t>
      </w:r>
      <w:r w:rsidR="00140730" w:rsidRPr="003A3CA1">
        <w:rPr>
          <w:rFonts w:ascii="Arial" w:hAnsi="Arial" w:cs="Arial"/>
        </w:rPr>
        <w:t>5</w:t>
      </w:r>
      <w:r w:rsidRPr="003A3CA1">
        <w:rPr>
          <w:rFonts w:ascii="Arial" w:hAnsi="Arial" w:cs="Arial"/>
        </w:rPr>
        <w:t>.</w:t>
      </w:r>
    </w:p>
    <w:p w14:paraId="75E12135"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b/>
        </w:rPr>
        <w:t>Respective responsibilities of trustees and examiner</w:t>
      </w:r>
    </w:p>
    <w:p w14:paraId="58C3F1D4"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 xml:space="preserve">As the charity’s trustees you are responsible for the preparation of the accounts in accordance with the Charities Act (Northern Ireland) 2008.  </w:t>
      </w:r>
    </w:p>
    <w:p w14:paraId="70212A5A"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It is my responsibility to:</w:t>
      </w:r>
    </w:p>
    <w:p w14:paraId="4362C4D1" w14:textId="77777777" w:rsidR="00DD72AB" w:rsidRPr="003A3CA1" w:rsidRDefault="00DD72AB" w:rsidP="00DD72AB">
      <w:pPr>
        <w:numPr>
          <w:ilvl w:val="0"/>
          <w:numId w:val="36"/>
        </w:numPr>
        <w:tabs>
          <w:tab w:val="left" w:pos="7200"/>
          <w:tab w:val="right" w:pos="9180"/>
        </w:tabs>
        <w:spacing w:after="0" w:line="240" w:lineRule="auto"/>
        <w:ind w:left="540" w:hanging="540"/>
        <w:jc w:val="both"/>
        <w:rPr>
          <w:rFonts w:ascii="Arial" w:hAnsi="Arial" w:cs="Arial"/>
        </w:rPr>
      </w:pPr>
      <w:r w:rsidRPr="003A3CA1">
        <w:rPr>
          <w:rFonts w:ascii="Arial" w:hAnsi="Arial" w:cs="Arial"/>
        </w:rPr>
        <w:t>examine the accounts under section 65 of the Charities Act;</w:t>
      </w:r>
    </w:p>
    <w:p w14:paraId="3F256529" w14:textId="77777777" w:rsidR="00DD72AB" w:rsidRPr="003A3CA1" w:rsidRDefault="00DD72AB" w:rsidP="00DD72AB">
      <w:pPr>
        <w:numPr>
          <w:ilvl w:val="0"/>
          <w:numId w:val="36"/>
        </w:numPr>
        <w:tabs>
          <w:tab w:val="left" w:pos="720"/>
          <w:tab w:val="left" w:pos="7200"/>
          <w:tab w:val="right" w:pos="9180"/>
        </w:tabs>
        <w:spacing w:after="0" w:line="240" w:lineRule="auto"/>
        <w:ind w:left="540" w:hanging="540"/>
        <w:jc w:val="both"/>
        <w:rPr>
          <w:rFonts w:ascii="Arial" w:hAnsi="Arial" w:cs="Arial"/>
        </w:rPr>
      </w:pPr>
      <w:r w:rsidRPr="003A3CA1">
        <w:rPr>
          <w:rFonts w:ascii="Arial" w:hAnsi="Arial" w:cs="Arial"/>
        </w:rPr>
        <w:t>follow the procedures laid down in the general Directions given by the Charity Commission for Northern Ireland under section 65(9)(b) of the Charities Act; and</w:t>
      </w:r>
    </w:p>
    <w:p w14:paraId="18A6AA91" w14:textId="77777777" w:rsidR="00DD72AB" w:rsidRPr="003A3CA1" w:rsidRDefault="00DD72AB" w:rsidP="00DD72AB">
      <w:pPr>
        <w:numPr>
          <w:ilvl w:val="0"/>
          <w:numId w:val="36"/>
        </w:numPr>
        <w:tabs>
          <w:tab w:val="left" w:pos="720"/>
          <w:tab w:val="left" w:pos="7200"/>
          <w:tab w:val="right" w:pos="9180"/>
        </w:tabs>
        <w:spacing w:after="0" w:line="240" w:lineRule="auto"/>
        <w:ind w:left="540" w:hanging="540"/>
        <w:jc w:val="both"/>
        <w:rPr>
          <w:rFonts w:ascii="Arial" w:hAnsi="Arial" w:cs="Arial"/>
        </w:rPr>
      </w:pPr>
      <w:r w:rsidRPr="003A3CA1">
        <w:rPr>
          <w:rFonts w:ascii="Arial" w:hAnsi="Arial" w:cs="Arial"/>
        </w:rPr>
        <w:t>state whether particular matters have come to my attention.</w:t>
      </w:r>
    </w:p>
    <w:p w14:paraId="4CEA39E4" w14:textId="77777777" w:rsidR="00DD72AB" w:rsidRPr="003A3CA1" w:rsidRDefault="00DD72AB" w:rsidP="00DD72AB">
      <w:pPr>
        <w:tabs>
          <w:tab w:val="left" w:pos="720"/>
          <w:tab w:val="left" w:pos="1260"/>
          <w:tab w:val="left" w:pos="7200"/>
          <w:tab w:val="right" w:pos="9180"/>
        </w:tabs>
        <w:jc w:val="both"/>
        <w:rPr>
          <w:rFonts w:ascii="Arial" w:hAnsi="Arial" w:cs="Arial"/>
          <w:b/>
        </w:rPr>
      </w:pPr>
      <w:r w:rsidRPr="003A3CA1">
        <w:rPr>
          <w:rFonts w:ascii="Arial" w:hAnsi="Arial" w:cs="Arial"/>
          <w:b/>
        </w:rPr>
        <w:br/>
        <w:t>Basis of independent examiner's report</w:t>
      </w:r>
    </w:p>
    <w:p w14:paraId="50BBC907"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 xml:space="preserve">I have examined your charity accounts as required under section 65 of the Charities Act and my examination was carried out in accordance with the general Directions given by the Charity Commission for Northern Ireland under section 65(9)(b) of the Charities Act.  </w:t>
      </w:r>
    </w:p>
    <w:p w14:paraId="4F1BEC48"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 xml:space="preserve">My examination included a review of the accounting records kept by the charity and a comparison of the accounts presented with those records. It also included consideration of any unusual items or disclosures in the accounts, and seeking explanations from you as charity trustees concerning any such matters.  </w:t>
      </w:r>
    </w:p>
    <w:p w14:paraId="7D445EB8"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 xml:space="preserve">My role is to state whether any material matters have come to my attention giving me cause to believe: </w:t>
      </w:r>
    </w:p>
    <w:p w14:paraId="42F2AD82" w14:textId="77777777" w:rsidR="00DD72AB" w:rsidRPr="003A3CA1" w:rsidRDefault="00DD72AB" w:rsidP="00DD72AB">
      <w:pPr>
        <w:numPr>
          <w:ilvl w:val="0"/>
          <w:numId w:val="37"/>
        </w:numPr>
        <w:tabs>
          <w:tab w:val="left" w:pos="284"/>
          <w:tab w:val="left" w:pos="1260"/>
          <w:tab w:val="left" w:pos="7200"/>
          <w:tab w:val="right" w:pos="9180"/>
        </w:tabs>
        <w:spacing w:after="0" w:line="240" w:lineRule="auto"/>
        <w:ind w:hanging="720"/>
        <w:jc w:val="both"/>
        <w:rPr>
          <w:rFonts w:ascii="Arial" w:hAnsi="Arial" w:cs="Arial"/>
        </w:rPr>
      </w:pPr>
      <w:r w:rsidRPr="003A3CA1">
        <w:rPr>
          <w:rFonts w:ascii="Arial" w:hAnsi="Arial" w:cs="Arial"/>
        </w:rPr>
        <w:t xml:space="preserve">That accounting records were not kept in accordance with section 63 of the Charities Act;  </w:t>
      </w:r>
    </w:p>
    <w:p w14:paraId="72F72705" w14:textId="77777777" w:rsidR="00DD72AB" w:rsidRPr="003A3CA1" w:rsidRDefault="00DD72AB" w:rsidP="00DD72AB">
      <w:pPr>
        <w:numPr>
          <w:ilvl w:val="0"/>
          <w:numId w:val="37"/>
        </w:numPr>
        <w:tabs>
          <w:tab w:val="left" w:pos="284"/>
          <w:tab w:val="left" w:pos="1260"/>
          <w:tab w:val="left" w:pos="7200"/>
          <w:tab w:val="right" w:pos="9180"/>
        </w:tabs>
        <w:spacing w:after="0" w:line="240" w:lineRule="auto"/>
        <w:ind w:hanging="720"/>
        <w:jc w:val="both"/>
        <w:rPr>
          <w:rFonts w:ascii="Arial" w:hAnsi="Arial" w:cs="Arial"/>
        </w:rPr>
      </w:pPr>
      <w:r w:rsidRPr="003A3CA1">
        <w:rPr>
          <w:rFonts w:ascii="Arial" w:hAnsi="Arial" w:cs="Arial"/>
        </w:rPr>
        <w:t xml:space="preserve">That the accounts do not accord with those accounting records;  </w:t>
      </w:r>
    </w:p>
    <w:p w14:paraId="0EA0E002" w14:textId="77777777" w:rsidR="00DD72AB" w:rsidRPr="003A3CA1" w:rsidRDefault="00DD72AB" w:rsidP="00DD72AB">
      <w:pPr>
        <w:numPr>
          <w:ilvl w:val="0"/>
          <w:numId w:val="37"/>
        </w:numPr>
        <w:tabs>
          <w:tab w:val="left" w:pos="284"/>
          <w:tab w:val="left" w:pos="1260"/>
          <w:tab w:val="left" w:pos="7200"/>
          <w:tab w:val="right" w:pos="9180"/>
        </w:tabs>
        <w:spacing w:after="0" w:line="240" w:lineRule="auto"/>
        <w:ind w:hanging="720"/>
        <w:jc w:val="both"/>
        <w:rPr>
          <w:rFonts w:ascii="Arial" w:hAnsi="Arial" w:cs="Arial"/>
        </w:rPr>
      </w:pPr>
      <w:r w:rsidRPr="003A3CA1">
        <w:rPr>
          <w:rFonts w:ascii="Arial" w:hAnsi="Arial" w:cs="Arial"/>
        </w:rPr>
        <w:t xml:space="preserve">That the accounts do not comply with the accounting requirements of the Charities Act; and  </w:t>
      </w:r>
    </w:p>
    <w:p w14:paraId="4CBE6380" w14:textId="77777777" w:rsidR="00DD72AB" w:rsidRPr="003A3CA1" w:rsidRDefault="00DD72AB" w:rsidP="00DD72AB">
      <w:pPr>
        <w:tabs>
          <w:tab w:val="left" w:pos="284"/>
          <w:tab w:val="left" w:pos="1260"/>
          <w:tab w:val="left" w:pos="7200"/>
          <w:tab w:val="right" w:pos="9180"/>
        </w:tabs>
        <w:ind w:left="284" w:hanging="284"/>
        <w:jc w:val="both"/>
        <w:rPr>
          <w:rFonts w:ascii="Arial" w:hAnsi="Arial" w:cs="Arial"/>
        </w:rPr>
      </w:pPr>
      <w:r w:rsidRPr="003A3CA1">
        <w:rPr>
          <w:rFonts w:ascii="Arial" w:hAnsi="Arial" w:cs="Arial"/>
        </w:rPr>
        <w:t>4.  That there is further information needed for a proper understanding of the accounts to be reached.</w:t>
      </w:r>
    </w:p>
    <w:p w14:paraId="3EFBF6DF" w14:textId="7777777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b/>
        </w:rPr>
        <w:t>Independent examiner's statement</w:t>
      </w:r>
    </w:p>
    <w:p w14:paraId="633AACE4" w14:textId="24A402A7" w:rsidR="00DD72AB" w:rsidRPr="003A3CA1" w:rsidRDefault="00DD72AB" w:rsidP="00DD72AB">
      <w:pPr>
        <w:tabs>
          <w:tab w:val="left" w:pos="720"/>
          <w:tab w:val="left" w:pos="1260"/>
          <w:tab w:val="left" w:pos="7200"/>
          <w:tab w:val="right" w:pos="9180"/>
        </w:tabs>
        <w:jc w:val="both"/>
        <w:rPr>
          <w:rFonts w:ascii="Arial" w:hAnsi="Arial" w:cs="Arial"/>
        </w:rPr>
      </w:pPr>
      <w:r w:rsidRPr="003A3CA1">
        <w:rPr>
          <w:rFonts w:ascii="Arial" w:hAnsi="Arial" w:cs="Arial"/>
        </w:rPr>
        <w:t>I have completed my examination and have no concerns in respect of the matters (1) to (4) listed above and, in connection with following the Directions of the Charity Commission for Northern Ireland, I have found no matters that require drawing to your attention.</w:t>
      </w:r>
    </w:p>
    <w:p w14:paraId="5D078589" w14:textId="77777777" w:rsidR="00DD72AB" w:rsidRPr="003A3CA1" w:rsidRDefault="00DD72AB" w:rsidP="00DD72AB">
      <w:pPr>
        <w:tabs>
          <w:tab w:val="left" w:pos="720"/>
          <w:tab w:val="left" w:pos="1260"/>
          <w:tab w:val="right" w:pos="9000"/>
        </w:tabs>
        <w:jc w:val="both"/>
        <w:rPr>
          <w:rFonts w:ascii="Arial" w:hAnsi="Arial" w:cs="Arial"/>
          <w:i/>
        </w:rPr>
      </w:pPr>
    </w:p>
    <w:p w14:paraId="049AC964" w14:textId="6090F58C" w:rsidR="00DD72AB" w:rsidRPr="003A3CA1" w:rsidRDefault="00DD72AB" w:rsidP="00DD72AB">
      <w:pPr>
        <w:tabs>
          <w:tab w:val="left" w:pos="720"/>
          <w:tab w:val="left" w:pos="1260"/>
          <w:tab w:val="right" w:pos="9000"/>
        </w:tabs>
        <w:rPr>
          <w:rFonts w:ascii="Arial" w:hAnsi="Arial" w:cs="Arial"/>
          <w:iCs/>
        </w:rPr>
      </w:pPr>
      <w:r w:rsidRPr="003A3CA1">
        <w:rPr>
          <w:rFonts w:ascii="Arial" w:hAnsi="Arial" w:cs="Arial"/>
          <w:b/>
          <w:bCs/>
          <w:iCs/>
        </w:rPr>
        <w:t>Grace Taggart FCA</w:t>
      </w:r>
      <w:r w:rsidRPr="003A3CA1">
        <w:rPr>
          <w:rFonts w:ascii="Arial" w:hAnsi="Arial" w:cs="Arial"/>
          <w:iCs/>
        </w:rPr>
        <w:br/>
        <w:t>CG Taggart Accountancy Services</w:t>
      </w:r>
      <w:r w:rsidRPr="003A3CA1">
        <w:rPr>
          <w:rFonts w:ascii="Arial" w:hAnsi="Arial" w:cs="Arial"/>
          <w:iCs/>
        </w:rPr>
        <w:br/>
        <w:t>Chartered Accountants and Registered Auditors</w:t>
      </w:r>
      <w:r w:rsidRPr="003A3CA1">
        <w:rPr>
          <w:rFonts w:ascii="Arial" w:hAnsi="Arial" w:cs="Arial"/>
          <w:iCs/>
        </w:rPr>
        <w:tab/>
      </w:r>
      <w:r w:rsidRPr="003A3CA1">
        <w:rPr>
          <w:rFonts w:ascii="Arial" w:hAnsi="Arial" w:cs="Arial"/>
          <w:iCs/>
        </w:rPr>
        <w:br/>
      </w:r>
      <w:r w:rsidRPr="003A3CA1">
        <w:rPr>
          <w:rFonts w:ascii="Arial" w:hAnsi="Arial" w:cs="Arial"/>
          <w:iCs/>
        </w:rPr>
        <w:br/>
        <w:t>17 Cypress Crescent</w:t>
      </w:r>
      <w:r w:rsidR="006C570A" w:rsidRPr="003A3CA1">
        <w:rPr>
          <w:rFonts w:ascii="Arial" w:hAnsi="Arial" w:cs="Arial"/>
          <w:iCs/>
        </w:rPr>
        <w:br/>
      </w:r>
      <w:r w:rsidRPr="003A3CA1">
        <w:rPr>
          <w:rFonts w:ascii="Arial" w:hAnsi="Arial" w:cs="Arial"/>
          <w:iCs/>
        </w:rPr>
        <w:t>Donaghadee</w:t>
      </w:r>
      <w:r w:rsidR="006C570A" w:rsidRPr="003A3CA1">
        <w:rPr>
          <w:rFonts w:ascii="Arial" w:hAnsi="Arial" w:cs="Arial"/>
          <w:iCs/>
        </w:rPr>
        <w:br/>
      </w:r>
      <w:r w:rsidRPr="003A3CA1">
        <w:rPr>
          <w:rFonts w:ascii="Arial" w:hAnsi="Arial" w:cs="Arial"/>
          <w:iCs/>
        </w:rPr>
        <w:t>Co Down</w:t>
      </w:r>
      <w:r w:rsidR="006C570A" w:rsidRPr="003A3CA1">
        <w:rPr>
          <w:rFonts w:ascii="Arial" w:hAnsi="Arial" w:cs="Arial"/>
          <w:iCs/>
        </w:rPr>
        <w:br/>
      </w:r>
      <w:r w:rsidRPr="003A3CA1">
        <w:rPr>
          <w:rFonts w:ascii="Arial" w:hAnsi="Arial" w:cs="Arial"/>
          <w:iCs/>
        </w:rPr>
        <w:t>BT21 0QG</w:t>
      </w:r>
    </w:p>
    <w:p w14:paraId="4F9F1364" w14:textId="77777777" w:rsidR="00290BC9" w:rsidRPr="003A3CA1" w:rsidRDefault="00290BC9" w:rsidP="005F1CB3">
      <w:pPr>
        <w:rPr>
          <w:rFonts w:ascii="Arial" w:hAnsi="Arial" w:cs="Arial"/>
        </w:rPr>
      </w:pPr>
    </w:p>
    <w:p w14:paraId="362B8212" w14:textId="75B0D4F3" w:rsidR="00290BC9" w:rsidRPr="003A3CA1" w:rsidRDefault="00626263" w:rsidP="005F1CB3">
      <w:pPr>
        <w:rPr>
          <w:rFonts w:ascii="Arial" w:hAnsi="Arial" w:cs="Arial"/>
          <w:color w:val="FF0000"/>
        </w:rPr>
        <w:sectPr w:rsidR="00290BC9" w:rsidRPr="003A3CA1" w:rsidSect="00CA0BF0">
          <w:headerReference w:type="default" r:id="rId15"/>
          <w:footerReference w:type="default" r:id="rId16"/>
          <w:headerReference w:type="first" r:id="rId17"/>
          <w:footerReference w:type="first" r:id="rId18"/>
          <w:pgSz w:w="11906" w:h="16838"/>
          <w:pgMar w:top="1440" w:right="1440" w:bottom="1440" w:left="1440" w:header="709" w:footer="709" w:gutter="0"/>
          <w:cols w:space="708"/>
          <w:titlePg/>
          <w:docGrid w:linePitch="299"/>
        </w:sectPr>
      </w:pPr>
      <w:r w:rsidRPr="003A3CA1">
        <w:rPr>
          <w:rFonts w:ascii="Arial" w:hAnsi="Arial" w:cs="Arial"/>
          <w:color w:val="FF0000"/>
        </w:rPr>
        <w:t>DATE</w:t>
      </w:r>
    </w:p>
    <w:tbl>
      <w:tblPr>
        <w:tblStyle w:val="TableGrid"/>
        <w:tblW w:w="8717" w:type="dxa"/>
        <w:tblLook w:val="0640" w:firstRow="0" w:lastRow="1" w:firstColumn="0" w:lastColumn="0" w:noHBand="1" w:noVBand="1"/>
      </w:tblPr>
      <w:tblGrid>
        <w:gridCol w:w="1693"/>
        <w:gridCol w:w="2127"/>
        <w:gridCol w:w="1559"/>
        <w:gridCol w:w="1840"/>
        <w:gridCol w:w="6"/>
        <w:gridCol w:w="1492"/>
      </w:tblGrid>
      <w:tr w:rsidR="003A0FBD" w14:paraId="0AF60D08" w14:textId="77777777" w:rsidTr="00F60E56">
        <w:trPr>
          <w:trHeight w:val="636"/>
        </w:trPr>
        <w:tc>
          <w:tcPr>
            <w:tcW w:w="1693" w:type="dxa"/>
          </w:tcPr>
          <w:p w14:paraId="797C75E2" w14:textId="77777777" w:rsidR="003A0FBD" w:rsidRDefault="003A0FBD" w:rsidP="00F60E56"/>
        </w:tc>
        <w:tc>
          <w:tcPr>
            <w:tcW w:w="2127" w:type="dxa"/>
          </w:tcPr>
          <w:p w14:paraId="36C345E7" w14:textId="77777777" w:rsidR="003A0FBD" w:rsidRPr="00135269" w:rsidRDefault="003A0FBD" w:rsidP="00712BC7">
            <w:pPr>
              <w:jc w:val="right"/>
              <w:rPr>
                <w:b/>
                <w:bCs/>
              </w:rPr>
            </w:pPr>
            <w:r w:rsidRPr="00135269">
              <w:rPr>
                <w:b/>
                <w:bCs/>
              </w:rPr>
              <w:t>Unrestricted funds 202</w:t>
            </w:r>
            <w:r>
              <w:rPr>
                <w:b/>
                <w:bCs/>
              </w:rPr>
              <w:t>4</w:t>
            </w:r>
          </w:p>
        </w:tc>
        <w:tc>
          <w:tcPr>
            <w:tcW w:w="1559" w:type="dxa"/>
          </w:tcPr>
          <w:p w14:paraId="7C5D90D9" w14:textId="77777777" w:rsidR="003A0FBD" w:rsidRPr="00135269" w:rsidRDefault="003A0FBD" w:rsidP="00712BC7">
            <w:pPr>
              <w:jc w:val="right"/>
              <w:rPr>
                <w:b/>
                <w:bCs/>
              </w:rPr>
            </w:pPr>
            <w:r w:rsidRPr="00135269">
              <w:rPr>
                <w:b/>
                <w:bCs/>
              </w:rPr>
              <w:t>Restricted funds 202</w:t>
            </w:r>
            <w:r>
              <w:rPr>
                <w:b/>
                <w:bCs/>
              </w:rPr>
              <w:t>4</w:t>
            </w:r>
          </w:p>
        </w:tc>
        <w:tc>
          <w:tcPr>
            <w:tcW w:w="1840" w:type="dxa"/>
          </w:tcPr>
          <w:p w14:paraId="2C8ABE2F" w14:textId="77777777" w:rsidR="003A0FBD" w:rsidRPr="00135269" w:rsidRDefault="003A0FBD" w:rsidP="00712BC7">
            <w:pPr>
              <w:jc w:val="right"/>
              <w:rPr>
                <w:b/>
                <w:bCs/>
              </w:rPr>
            </w:pPr>
            <w:r w:rsidRPr="00135269">
              <w:rPr>
                <w:b/>
                <w:bCs/>
              </w:rPr>
              <w:t>Total 202</w:t>
            </w:r>
            <w:r>
              <w:rPr>
                <w:b/>
                <w:bCs/>
              </w:rPr>
              <w:t>4</w:t>
            </w:r>
          </w:p>
        </w:tc>
        <w:tc>
          <w:tcPr>
            <w:tcW w:w="1498" w:type="dxa"/>
            <w:gridSpan w:val="2"/>
          </w:tcPr>
          <w:p w14:paraId="61AED389" w14:textId="77777777" w:rsidR="003A0FBD" w:rsidRPr="005E6AA6" w:rsidRDefault="003A0FBD" w:rsidP="00712BC7">
            <w:pPr>
              <w:jc w:val="right"/>
            </w:pPr>
            <w:r w:rsidRPr="005E6AA6">
              <w:t>Total 202</w:t>
            </w:r>
            <w:r>
              <w:t>3</w:t>
            </w:r>
          </w:p>
        </w:tc>
      </w:tr>
      <w:tr w:rsidR="003A0FBD" w14:paraId="39F6325B" w14:textId="77777777" w:rsidTr="00F60E56">
        <w:trPr>
          <w:trHeight w:val="307"/>
        </w:trPr>
        <w:tc>
          <w:tcPr>
            <w:tcW w:w="1693" w:type="dxa"/>
          </w:tcPr>
          <w:p w14:paraId="1C5EB2B7" w14:textId="77777777" w:rsidR="003A0FBD" w:rsidRPr="00135269" w:rsidRDefault="003A0FBD" w:rsidP="00F60E56">
            <w:pPr>
              <w:rPr>
                <w:b/>
                <w:bCs/>
              </w:rPr>
            </w:pPr>
            <w:r w:rsidRPr="00135269">
              <w:rPr>
                <w:b/>
                <w:bCs/>
              </w:rPr>
              <w:t>Receipts</w:t>
            </w:r>
          </w:p>
        </w:tc>
        <w:tc>
          <w:tcPr>
            <w:tcW w:w="2127" w:type="dxa"/>
          </w:tcPr>
          <w:p w14:paraId="77FAE2E7" w14:textId="77777777" w:rsidR="003A0FBD" w:rsidRPr="006E600A" w:rsidRDefault="003A0FBD" w:rsidP="00712BC7">
            <w:pPr>
              <w:jc w:val="right"/>
              <w:rPr>
                <w:b/>
                <w:bCs/>
              </w:rPr>
            </w:pPr>
            <w:r w:rsidRPr="006E600A">
              <w:rPr>
                <w:b/>
                <w:bCs/>
              </w:rPr>
              <w:t>£</w:t>
            </w:r>
          </w:p>
        </w:tc>
        <w:tc>
          <w:tcPr>
            <w:tcW w:w="1559" w:type="dxa"/>
          </w:tcPr>
          <w:p w14:paraId="6EDFC29C" w14:textId="77777777" w:rsidR="003A0FBD" w:rsidRPr="006E600A" w:rsidRDefault="003A0FBD" w:rsidP="00712BC7">
            <w:pPr>
              <w:jc w:val="right"/>
              <w:rPr>
                <w:b/>
                <w:bCs/>
              </w:rPr>
            </w:pPr>
            <w:r w:rsidRPr="006E600A">
              <w:rPr>
                <w:b/>
                <w:bCs/>
              </w:rPr>
              <w:t>£</w:t>
            </w:r>
          </w:p>
        </w:tc>
        <w:tc>
          <w:tcPr>
            <w:tcW w:w="1840" w:type="dxa"/>
          </w:tcPr>
          <w:p w14:paraId="1939BCE8" w14:textId="77777777" w:rsidR="003A0FBD" w:rsidRPr="006E600A" w:rsidRDefault="003A0FBD" w:rsidP="00712BC7">
            <w:pPr>
              <w:jc w:val="right"/>
              <w:rPr>
                <w:b/>
                <w:bCs/>
              </w:rPr>
            </w:pPr>
            <w:r w:rsidRPr="006E600A">
              <w:rPr>
                <w:b/>
                <w:bCs/>
              </w:rPr>
              <w:t>£</w:t>
            </w:r>
          </w:p>
        </w:tc>
        <w:tc>
          <w:tcPr>
            <w:tcW w:w="1498" w:type="dxa"/>
            <w:gridSpan w:val="2"/>
          </w:tcPr>
          <w:p w14:paraId="5710C8DA" w14:textId="77777777" w:rsidR="003A0FBD" w:rsidRPr="005E6AA6" w:rsidRDefault="003A0FBD" w:rsidP="00712BC7">
            <w:pPr>
              <w:jc w:val="right"/>
            </w:pPr>
            <w:r w:rsidRPr="005E6AA6">
              <w:t>£</w:t>
            </w:r>
          </w:p>
        </w:tc>
      </w:tr>
      <w:tr w:rsidR="003A0FBD" w14:paraId="7C2972FA" w14:textId="77777777" w:rsidTr="00F60E56">
        <w:trPr>
          <w:trHeight w:val="307"/>
        </w:trPr>
        <w:tc>
          <w:tcPr>
            <w:tcW w:w="1693" w:type="dxa"/>
          </w:tcPr>
          <w:p w14:paraId="34F69AC3" w14:textId="77777777" w:rsidR="003A0FBD" w:rsidRDefault="003A0FBD" w:rsidP="00F60E56">
            <w:r>
              <w:t>Donations</w:t>
            </w:r>
          </w:p>
        </w:tc>
        <w:tc>
          <w:tcPr>
            <w:tcW w:w="2127" w:type="dxa"/>
          </w:tcPr>
          <w:p w14:paraId="739BEC2D" w14:textId="77777777" w:rsidR="003A0FBD" w:rsidRPr="003D0E5B" w:rsidRDefault="003A0FBD" w:rsidP="00712BC7">
            <w:pPr>
              <w:jc w:val="right"/>
              <w:rPr>
                <w:b/>
                <w:bCs/>
              </w:rPr>
            </w:pPr>
            <w:r>
              <w:rPr>
                <w:b/>
                <w:bCs/>
              </w:rPr>
              <w:t>913</w:t>
            </w:r>
          </w:p>
        </w:tc>
        <w:tc>
          <w:tcPr>
            <w:tcW w:w="1559" w:type="dxa"/>
          </w:tcPr>
          <w:p w14:paraId="3FC0632C" w14:textId="36AE5A73" w:rsidR="003A0FBD" w:rsidRPr="003D0E5B" w:rsidRDefault="003A0FBD" w:rsidP="00712BC7">
            <w:pPr>
              <w:jc w:val="right"/>
              <w:rPr>
                <w:b/>
                <w:bCs/>
              </w:rPr>
            </w:pPr>
            <w:r>
              <w:rPr>
                <w:b/>
                <w:bCs/>
              </w:rPr>
              <w:t>1</w:t>
            </w:r>
            <w:r w:rsidR="00712BC7">
              <w:rPr>
                <w:b/>
                <w:bCs/>
              </w:rPr>
              <w:t>,</w:t>
            </w:r>
            <w:r>
              <w:rPr>
                <w:b/>
                <w:bCs/>
              </w:rPr>
              <w:t>000</w:t>
            </w:r>
          </w:p>
        </w:tc>
        <w:tc>
          <w:tcPr>
            <w:tcW w:w="1840" w:type="dxa"/>
          </w:tcPr>
          <w:p w14:paraId="52A96D51" w14:textId="77777777" w:rsidR="003A0FBD" w:rsidRPr="003D0E5B" w:rsidRDefault="003A0FBD" w:rsidP="00712BC7">
            <w:pPr>
              <w:jc w:val="right"/>
              <w:rPr>
                <w:b/>
                <w:bCs/>
              </w:rPr>
            </w:pPr>
            <w:r>
              <w:rPr>
                <w:b/>
                <w:bCs/>
              </w:rPr>
              <w:t>1,913</w:t>
            </w:r>
          </w:p>
        </w:tc>
        <w:tc>
          <w:tcPr>
            <w:tcW w:w="1498" w:type="dxa"/>
            <w:gridSpan w:val="2"/>
          </w:tcPr>
          <w:p w14:paraId="48D3B090" w14:textId="77777777" w:rsidR="003A0FBD" w:rsidRPr="005E6AA6" w:rsidRDefault="003A0FBD" w:rsidP="00712BC7">
            <w:pPr>
              <w:jc w:val="right"/>
            </w:pPr>
            <w:r>
              <w:t>157</w:t>
            </w:r>
          </w:p>
        </w:tc>
      </w:tr>
      <w:tr w:rsidR="003A0FBD" w14:paraId="0F2894FF" w14:textId="77777777" w:rsidTr="00F60E56">
        <w:trPr>
          <w:trHeight w:val="636"/>
        </w:trPr>
        <w:tc>
          <w:tcPr>
            <w:tcW w:w="1693" w:type="dxa"/>
          </w:tcPr>
          <w:p w14:paraId="5D2CEBE3" w14:textId="77777777" w:rsidR="003A0FBD" w:rsidRDefault="003A0FBD" w:rsidP="00F60E56">
            <w:r>
              <w:t>Event ticket sales</w:t>
            </w:r>
          </w:p>
        </w:tc>
        <w:tc>
          <w:tcPr>
            <w:tcW w:w="2127" w:type="dxa"/>
          </w:tcPr>
          <w:p w14:paraId="1F62421A" w14:textId="77777777" w:rsidR="003A0FBD" w:rsidRPr="003D0E5B" w:rsidRDefault="003A0FBD" w:rsidP="00712BC7">
            <w:pPr>
              <w:jc w:val="right"/>
              <w:rPr>
                <w:b/>
                <w:bCs/>
              </w:rPr>
            </w:pPr>
            <w:r w:rsidRPr="003D0E5B">
              <w:rPr>
                <w:b/>
                <w:bCs/>
              </w:rPr>
              <w:t>1,</w:t>
            </w:r>
            <w:r>
              <w:rPr>
                <w:b/>
                <w:bCs/>
              </w:rPr>
              <w:t>443</w:t>
            </w:r>
          </w:p>
        </w:tc>
        <w:tc>
          <w:tcPr>
            <w:tcW w:w="1559" w:type="dxa"/>
          </w:tcPr>
          <w:p w14:paraId="178EA2BC" w14:textId="77777777" w:rsidR="003A0FBD" w:rsidRPr="003D0E5B" w:rsidRDefault="003A0FBD" w:rsidP="00712BC7">
            <w:pPr>
              <w:jc w:val="right"/>
              <w:rPr>
                <w:b/>
                <w:bCs/>
              </w:rPr>
            </w:pPr>
            <w:r w:rsidRPr="003D0E5B">
              <w:rPr>
                <w:b/>
                <w:bCs/>
              </w:rPr>
              <w:t>-</w:t>
            </w:r>
          </w:p>
        </w:tc>
        <w:tc>
          <w:tcPr>
            <w:tcW w:w="1840" w:type="dxa"/>
          </w:tcPr>
          <w:p w14:paraId="5605BE1E" w14:textId="77777777" w:rsidR="003A0FBD" w:rsidRPr="003D0E5B" w:rsidRDefault="003A0FBD" w:rsidP="00712BC7">
            <w:pPr>
              <w:jc w:val="right"/>
              <w:rPr>
                <w:b/>
                <w:bCs/>
              </w:rPr>
            </w:pPr>
            <w:r>
              <w:rPr>
                <w:b/>
                <w:bCs/>
              </w:rPr>
              <w:t>1,443</w:t>
            </w:r>
          </w:p>
        </w:tc>
        <w:tc>
          <w:tcPr>
            <w:tcW w:w="1498" w:type="dxa"/>
            <w:gridSpan w:val="2"/>
          </w:tcPr>
          <w:p w14:paraId="355B6B1A" w14:textId="77777777" w:rsidR="003A0FBD" w:rsidRPr="005E6AA6" w:rsidRDefault="003A0FBD" w:rsidP="00712BC7">
            <w:pPr>
              <w:jc w:val="right"/>
            </w:pPr>
            <w:r>
              <w:t>1,773</w:t>
            </w:r>
          </w:p>
        </w:tc>
      </w:tr>
      <w:tr w:rsidR="003A0FBD" w14:paraId="7145BA38" w14:textId="77777777" w:rsidTr="00F60E56">
        <w:trPr>
          <w:trHeight w:val="636"/>
        </w:trPr>
        <w:tc>
          <w:tcPr>
            <w:tcW w:w="1693" w:type="dxa"/>
          </w:tcPr>
          <w:p w14:paraId="22E8B83B" w14:textId="77777777" w:rsidR="003A0FBD" w:rsidRDefault="003A0FBD" w:rsidP="00F60E56">
            <w:r>
              <w:t>Membership subscriptions</w:t>
            </w:r>
          </w:p>
        </w:tc>
        <w:tc>
          <w:tcPr>
            <w:tcW w:w="2127" w:type="dxa"/>
          </w:tcPr>
          <w:p w14:paraId="54F06EBF" w14:textId="77777777" w:rsidR="003A0FBD" w:rsidRPr="003D0E5B" w:rsidRDefault="003A0FBD" w:rsidP="00712BC7">
            <w:pPr>
              <w:jc w:val="right"/>
              <w:rPr>
                <w:b/>
                <w:bCs/>
              </w:rPr>
            </w:pPr>
            <w:r w:rsidRPr="003D0E5B">
              <w:rPr>
                <w:b/>
                <w:bCs/>
              </w:rPr>
              <w:t>2,</w:t>
            </w:r>
            <w:r>
              <w:rPr>
                <w:b/>
                <w:bCs/>
              </w:rPr>
              <w:t>340</w:t>
            </w:r>
          </w:p>
        </w:tc>
        <w:tc>
          <w:tcPr>
            <w:tcW w:w="1559" w:type="dxa"/>
          </w:tcPr>
          <w:p w14:paraId="26D581E2" w14:textId="77777777" w:rsidR="003A0FBD" w:rsidRPr="003D0E5B" w:rsidRDefault="003A0FBD" w:rsidP="00712BC7">
            <w:pPr>
              <w:jc w:val="right"/>
              <w:rPr>
                <w:b/>
                <w:bCs/>
              </w:rPr>
            </w:pPr>
            <w:r w:rsidRPr="003D0E5B">
              <w:rPr>
                <w:b/>
                <w:bCs/>
              </w:rPr>
              <w:t>-</w:t>
            </w:r>
          </w:p>
        </w:tc>
        <w:tc>
          <w:tcPr>
            <w:tcW w:w="1840" w:type="dxa"/>
          </w:tcPr>
          <w:p w14:paraId="67E4958A" w14:textId="77777777" w:rsidR="003A0FBD" w:rsidRPr="003D0E5B" w:rsidRDefault="003A0FBD" w:rsidP="00712BC7">
            <w:pPr>
              <w:jc w:val="right"/>
              <w:rPr>
                <w:b/>
                <w:bCs/>
              </w:rPr>
            </w:pPr>
            <w:r>
              <w:rPr>
                <w:b/>
                <w:bCs/>
              </w:rPr>
              <w:t>2,340</w:t>
            </w:r>
          </w:p>
        </w:tc>
        <w:tc>
          <w:tcPr>
            <w:tcW w:w="1498" w:type="dxa"/>
            <w:gridSpan w:val="2"/>
          </w:tcPr>
          <w:p w14:paraId="4749B230" w14:textId="77777777" w:rsidR="003A0FBD" w:rsidRPr="005E6AA6" w:rsidRDefault="003A0FBD" w:rsidP="00712BC7">
            <w:pPr>
              <w:jc w:val="right"/>
            </w:pPr>
            <w:r>
              <w:t>2,250</w:t>
            </w:r>
          </w:p>
        </w:tc>
      </w:tr>
      <w:tr w:rsidR="003A0FBD" w14:paraId="5C27F65F" w14:textId="77777777" w:rsidTr="00F60E56">
        <w:trPr>
          <w:trHeight w:val="307"/>
        </w:trPr>
        <w:tc>
          <w:tcPr>
            <w:tcW w:w="1693" w:type="dxa"/>
          </w:tcPr>
          <w:p w14:paraId="1B05EDEF" w14:textId="77777777" w:rsidR="003A0FBD" w:rsidRDefault="003A0FBD" w:rsidP="00F60E56"/>
        </w:tc>
        <w:tc>
          <w:tcPr>
            <w:tcW w:w="2127" w:type="dxa"/>
          </w:tcPr>
          <w:p w14:paraId="4D859967" w14:textId="77777777" w:rsidR="003A0FBD" w:rsidRPr="003D0E5B" w:rsidRDefault="003A0FBD" w:rsidP="00712BC7">
            <w:pPr>
              <w:jc w:val="right"/>
              <w:rPr>
                <w:b/>
                <w:bCs/>
              </w:rPr>
            </w:pPr>
          </w:p>
        </w:tc>
        <w:tc>
          <w:tcPr>
            <w:tcW w:w="1559" w:type="dxa"/>
          </w:tcPr>
          <w:p w14:paraId="195AEB5F" w14:textId="77777777" w:rsidR="003A0FBD" w:rsidRPr="003D0E5B" w:rsidRDefault="003A0FBD" w:rsidP="00712BC7">
            <w:pPr>
              <w:jc w:val="right"/>
              <w:rPr>
                <w:b/>
                <w:bCs/>
              </w:rPr>
            </w:pPr>
          </w:p>
        </w:tc>
        <w:tc>
          <w:tcPr>
            <w:tcW w:w="1840" w:type="dxa"/>
          </w:tcPr>
          <w:p w14:paraId="50046504" w14:textId="77777777" w:rsidR="003A0FBD" w:rsidRPr="003D0E5B" w:rsidRDefault="003A0FBD" w:rsidP="00712BC7">
            <w:pPr>
              <w:jc w:val="right"/>
              <w:rPr>
                <w:b/>
                <w:bCs/>
              </w:rPr>
            </w:pPr>
          </w:p>
        </w:tc>
        <w:tc>
          <w:tcPr>
            <w:tcW w:w="1498" w:type="dxa"/>
            <w:gridSpan w:val="2"/>
          </w:tcPr>
          <w:p w14:paraId="53A42B8F" w14:textId="77777777" w:rsidR="003A0FBD" w:rsidRPr="005E6AA6" w:rsidRDefault="003A0FBD" w:rsidP="00712BC7">
            <w:pPr>
              <w:jc w:val="right"/>
            </w:pPr>
          </w:p>
        </w:tc>
      </w:tr>
      <w:tr w:rsidR="003A0FBD" w14:paraId="770AD23F" w14:textId="77777777" w:rsidTr="00F60E56">
        <w:trPr>
          <w:trHeight w:val="307"/>
        </w:trPr>
        <w:tc>
          <w:tcPr>
            <w:tcW w:w="1693" w:type="dxa"/>
          </w:tcPr>
          <w:p w14:paraId="04238A29" w14:textId="77777777" w:rsidR="003A0FBD" w:rsidRPr="00135269" w:rsidRDefault="003A0FBD" w:rsidP="00F60E56">
            <w:pPr>
              <w:rPr>
                <w:b/>
                <w:bCs/>
              </w:rPr>
            </w:pPr>
            <w:r w:rsidRPr="00135269">
              <w:rPr>
                <w:b/>
                <w:bCs/>
              </w:rPr>
              <w:t>Total receipts</w:t>
            </w:r>
          </w:p>
        </w:tc>
        <w:tc>
          <w:tcPr>
            <w:tcW w:w="2127" w:type="dxa"/>
          </w:tcPr>
          <w:p w14:paraId="6277ECBB" w14:textId="39F40528" w:rsidR="003A0FBD" w:rsidRPr="003D0E5B" w:rsidRDefault="00712BC7" w:rsidP="00712BC7">
            <w:pPr>
              <w:jc w:val="right"/>
              <w:rPr>
                <w:b/>
                <w:bCs/>
              </w:rPr>
            </w:pPr>
            <w:r w:rsidRPr="006B1E73">
              <w:rPr>
                <w:b/>
                <w:bCs/>
              </w:rPr>
              <w:t>4</w:t>
            </w:r>
            <w:r w:rsidR="003A0FBD" w:rsidRPr="006B1E73">
              <w:rPr>
                <w:b/>
                <w:bCs/>
              </w:rPr>
              <w:t>,696</w:t>
            </w:r>
          </w:p>
        </w:tc>
        <w:tc>
          <w:tcPr>
            <w:tcW w:w="1559" w:type="dxa"/>
          </w:tcPr>
          <w:p w14:paraId="2DC1B7B9" w14:textId="6176A5C6" w:rsidR="003A0FBD" w:rsidRPr="003D0E5B" w:rsidRDefault="003A0FBD" w:rsidP="00712BC7">
            <w:pPr>
              <w:jc w:val="right"/>
              <w:rPr>
                <w:b/>
                <w:bCs/>
              </w:rPr>
            </w:pPr>
            <w:r>
              <w:rPr>
                <w:b/>
                <w:bCs/>
              </w:rPr>
              <w:t>1</w:t>
            </w:r>
            <w:r w:rsidR="00712BC7">
              <w:rPr>
                <w:b/>
                <w:bCs/>
              </w:rPr>
              <w:t>,</w:t>
            </w:r>
            <w:r>
              <w:rPr>
                <w:b/>
                <w:bCs/>
              </w:rPr>
              <w:t>000</w:t>
            </w:r>
          </w:p>
        </w:tc>
        <w:tc>
          <w:tcPr>
            <w:tcW w:w="1840" w:type="dxa"/>
          </w:tcPr>
          <w:p w14:paraId="7BB1FC5C" w14:textId="77777777" w:rsidR="003A0FBD" w:rsidRPr="003D0E5B" w:rsidRDefault="003A0FBD" w:rsidP="00712BC7">
            <w:pPr>
              <w:jc w:val="right"/>
              <w:rPr>
                <w:b/>
                <w:bCs/>
              </w:rPr>
            </w:pPr>
            <w:r>
              <w:rPr>
                <w:b/>
                <w:bCs/>
              </w:rPr>
              <w:t>5,696</w:t>
            </w:r>
          </w:p>
        </w:tc>
        <w:tc>
          <w:tcPr>
            <w:tcW w:w="1498" w:type="dxa"/>
            <w:gridSpan w:val="2"/>
          </w:tcPr>
          <w:p w14:paraId="762B528D" w14:textId="77777777" w:rsidR="003A0FBD" w:rsidRPr="005E6AA6" w:rsidRDefault="003A0FBD" w:rsidP="00712BC7">
            <w:pPr>
              <w:jc w:val="right"/>
            </w:pPr>
            <w:r>
              <w:t>4,180</w:t>
            </w:r>
          </w:p>
        </w:tc>
      </w:tr>
      <w:tr w:rsidR="003A0FBD" w14:paraId="1DEA8C37" w14:textId="77777777" w:rsidTr="00F60E56">
        <w:trPr>
          <w:trHeight w:val="307"/>
        </w:trPr>
        <w:tc>
          <w:tcPr>
            <w:tcW w:w="1693" w:type="dxa"/>
          </w:tcPr>
          <w:p w14:paraId="7530B1CC" w14:textId="77777777" w:rsidR="003A0FBD" w:rsidRDefault="003A0FBD" w:rsidP="00F60E56"/>
        </w:tc>
        <w:tc>
          <w:tcPr>
            <w:tcW w:w="2127" w:type="dxa"/>
          </w:tcPr>
          <w:p w14:paraId="6821C323" w14:textId="77777777" w:rsidR="003A0FBD" w:rsidRPr="003D0E5B" w:rsidRDefault="003A0FBD" w:rsidP="00712BC7">
            <w:pPr>
              <w:jc w:val="right"/>
              <w:rPr>
                <w:b/>
                <w:bCs/>
              </w:rPr>
            </w:pPr>
          </w:p>
        </w:tc>
        <w:tc>
          <w:tcPr>
            <w:tcW w:w="1559" w:type="dxa"/>
          </w:tcPr>
          <w:p w14:paraId="7248026F" w14:textId="77777777" w:rsidR="003A0FBD" w:rsidRPr="003D0E5B" w:rsidRDefault="003A0FBD" w:rsidP="00712BC7">
            <w:pPr>
              <w:jc w:val="right"/>
              <w:rPr>
                <w:b/>
                <w:bCs/>
              </w:rPr>
            </w:pPr>
          </w:p>
        </w:tc>
        <w:tc>
          <w:tcPr>
            <w:tcW w:w="1840" w:type="dxa"/>
          </w:tcPr>
          <w:p w14:paraId="4F924BAB" w14:textId="77777777" w:rsidR="003A0FBD" w:rsidRPr="003D0E5B" w:rsidRDefault="003A0FBD" w:rsidP="00712BC7">
            <w:pPr>
              <w:jc w:val="right"/>
              <w:rPr>
                <w:b/>
                <w:bCs/>
              </w:rPr>
            </w:pPr>
          </w:p>
        </w:tc>
        <w:tc>
          <w:tcPr>
            <w:tcW w:w="1498" w:type="dxa"/>
            <w:gridSpan w:val="2"/>
          </w:tcPr>
          <w:p w14:paraId="3A6DB5F7" w14:textId="77777777" w:rsidR="003A0FBD" w:rsidRPr="005E6AA6" w:rsidRDefault="003A0FBD" w:rsidP="00712BC7">
            <w:pPr>
              <w:jc w:val="right"/>
            </w:pPr>
          </w:p>
        </w:tc>
      </w:tr>
      <w:tr w:rsidR="003A0FBD" w14:paraId="27913EAA" w14:textId="77777777" w:rsidTr="00F60E56">
        <w:trPr>
          <w:trHeight w:val="307"/>
        </w:trPr>
        <w:tc>
          <w:tcPr>
            <w:tcW w:w="1693" w:type="dxa"/>
          </w:tcPr>
          <w:p w14:paraId="4A11D865" w14:textId="77777777" w:rsidR="003A0FBD" w:rsidRPr="00135269" w:rsidRDefault="003A0FBD" w:rsidP="00F60E56">
            <w:pPr>
              <w:rPr>
                <w:b/>
                <w:bCs/>
              </w:rPr>
            </w:pPr>
            <w:r w:rsidRPr="00135269">
              <w:rPr>
                <w:b/>
                <w:bCs/>
              </w:rPr>
              <w:t>Payments</w:t>
            </w:r>
          </w:p>
        </w:tc>
        <w:tc>
          <w:tcPr>
            <w:tcW w:w="2127" w:type="dxa"/>
          </w:tcPr>
          <w:p w14:paraId="29A7804C" w14:textId="77777777" w:rsidR="003A0FBD" w:rsidRPr="003D0E5B" w:rsidRDefault="003A0FBD" w:rsidP="00712BC7">
            <w:pPr>
              <w:jc w:val="right"/>
              <w:rPr>
                <w:b/>
                <w:bCs/>
              </w:rPr>
            </w:pPr>
            <w:r w:rsidRPr="003D0E5B">
              <w:rPr>
                <w:b/>
                <w:bCs/>
              </w:rPr>
              <w:t>£</w:t>
            </w:r>
          </w:p>
        </w:tc>
        <w:tc>
          <w:tcPr>
            <w:tcW w:w="1559" w:type="dxa"/>
          </w:tcPr>
          <w:p w14:paraId="19F1A2C7" w14:textId="77777777" w:rsidR="003A0FBD" w:rsidRPr="003D0E5B" w:rsidRDefault="003A0FBD" w:rsidP="00712BC7">
            <w:pPr>
              <w:jc w:val="right"/>
              <w:rPr>
                <w:b/>
                <w:bCs/>
              </w:rPr>
            </w:pPr>
            <w:r w:rsidRPr="003D0E5B">
              <w:rPr>
                <w:b/>
                <w:bCs/>
              </w:rPr>
              <w:t>£</w:t>
            </w:r>
          </w:p>
        </w:tc>
        <w:tc>
          <w:tcPr>
            <w:tcW w:w="1840" w:type="dxa"/>
          </w:tcPr>
          <w:p w14:paraId="65FE647D" w14:textId="77777777" w:rsidR="003A0FBD" w:rsidRPr="003D0E5B" w:rsidRDefault="003A0FBD" w:rsidP="00712BC7">
            <w:pPr>
              <w:jc w:val="right"/>
              <w:rPr>
                <w:b/>
                <w:bCs/>
              </w:rPr>
            </w:pPr>
            <w:r w:rsidRPr="003D0E5B">
              <w:rPr>
                <w:b/>
                <w:bCs/>
              </w:rPr>
              <w:t>£</w:t>
            </w:r>
          </w:p>
        </w:tc>
        <w:tc>
          <w:tcPr>
            <w:tcW w:w="1498" w:type="dxa"/>
            <w:gridSpan w:val="2"/>
          </w:tcPr>
          <w:p w14:paraId="6B61F217" w14:textId="77777777" w:rsidR="003A0FBD" w:rsidRPr="005E6AA6" w:rsidRDefault="003A0FBD" w:rsidP="00712BC7">
            <w:pPr>
              <w:jc w:val="right"/>
            </w:pPr>
            <w:r w:rsidRPr="005E6AA6">
              <w:t>£</w:t>
            </w:r>
          </w:p>
        </w:tc>
      </w:tr>
      <w:tr w:rsidR="003A0FBD" w14:paraId="592CC495" w14:textId="77777777" w:rsidTr="00F60E56">
        <w:trPr>
          <w:trHeight w:val="307"/>
        </w:trPr>
        <w:tc>
          <w:tcPr>
            <w:tcW w:w="1693" w:type="dxa"/>
          </w:tcPr>
          <w:p w14:paraId="0A1DBF3A" w14:textId="77777777" w:rsidR="003A0FBD" w:rsidRDefault="003A0FBD" w:rsidP="00F60E56">
            <w:r>
              <w:t>Gallery projects</w:t>
            </w:r>
          </w:p>
        </w:tc>
        <w:tc>
          <w:tcPr>
            <w:tcW w:w="2127" w:type="dxa"/>
          </w:tcPr>
          <w:p w14:paraId="323DC1C7" w14:textId="77777777" w:rsidR="003A0FBD" w:rsidRPr="003D0E5B" w:rsidRDefault="003A0FBD" w:rsidP="00712BC7">
            <w:pPr>
              <w:jc w:val="right"/>
              <w:rPr>
                <w:b/>
                <w:bCs/>
              </w:rPr>
            </w:pPr>
            <w:r w:rsidRPr="003D0E5B">
              <w:rPr>
                <w:b/>
                <w:bCs/>
              </w:rPr>
              <w:t>1,</w:t>
            </w:r>
            <w:r>
              <w:rPr>
                <w:b/>
                <w:bCs/>
              </w:rPr>
              <w:t>907</w:t>
            </w:r>
          </w:p>
        </w:tc>
        <w:tc>
          <w:tcPr>
            <w:tcW w:w="1559" w:type="dxa"/>
          </w:tcPr>
          <w:p w14:paraId="063FC17E" w14:textId="77777777" w:rsidR="003A0FBD" w:rsidRPr="003D0E5B" w:rsidRDefault="003A0FBD" w:rsidP="00712BC7">
            <w:pPr>
              <w:jc w:val="right"/>
              <w:rPr>
                <w:b/>
                <w:bCs/>
              </w:rPr>
            </w:pPr>
            <w:r>
              <w:rPr>
                <w:b/>
                <w:bCs/>
              </w:rPr>
              <w:t>783</w:t>
            </w:r>
          </w:p>
        </w:tc>
        <w:tc>
          <w:tcPr>
            <w:tcW w:w="1840" w:type="dxa"/>
          </w:tcPr>
          <w:p w14:paraId="56EEBC37" w14:textId="77777777" w:rsidR="003A0FBD" w:rsidRPr="003D0E5B" w:rsidRDefault="003A0FBD" w:rsidP="00712BC7">
            <w:pPr>
              <w:jc w:val="right"/>
              <w:rPr>
                <w:b/>
                <w:bCs/>
              </w:rPr>
            </w:pPr>
            <w:r>
              <w:rPr>
                <w:b/>
                <w:bCs/>
              </w:rPr>
              <w:t>2,690</w:t>
            </w:r>
          </w:p>
        </w:tc>
        <w:tc>
          <w:tcPr>
            <w:tcW w:w="1498" w:type="dxa"/>
            <w:gridSpan w:val="2"/>
          </w:tcPr>
          <w:p w14:paraId="1FB761B9" w14:textId="77777777" w:rsidR="003A0FBD" w:rsidRPr="005E6AA6" w:rsidRDefault="003A0FBD" w:rsidP="00712BC7">
            <w:pPr>
              <w:jc w:val="right"/>
            </w:pPr>
            <w:r>
              <w:t>2,945</w:t>
            </w:r>
          </w:p>
        </w:tc>
      </w:tr>
      <w:tr w:rsidR="003A0FBD" w14:paraId="4F58ABAD" w14:textId="77777777" w:rsidTr="00F60E56">
        <w:trPr>
          <w:trHeight w:val="636"/>
        </w:trPr>
        <w:tc>
          <w:tcPr>
            <w:tcW w:w="1693" w:type="dxa"/>
          </w:tcPr>
          <w:p w14:paraId="257E61D2" w14:textId="77777777" w:rsidR="003A0FBD" w:rsidRDefault="003A0FBD" w:rsidP="00F60E56">
            <w:r>
              <w:t>Hospitality and gifts</w:t>
            </w:r>
          </w:p>
        </w:tc>
        <w:tc>
          <w:tcPr>
            <w:tcW w:w="2127" w:type="dxa"/>
          </w:tcPr>
          <w:p w14:paraId="7C7B7905" w14:textId="77777777" w:rsidR="003A0FBD" w:rsidRPr="003D0E5B" w:rsidRDefault="003A0FBD" w:rsidP="00712BC7">
            <w:pPr>
              <w:jc w:val="right"/>
              <w:rPr>
                <w:b/>
                <w:bCs/>
              </w:rPr>
            </w:pPr>
            <w:r>
              <w:rPr>
                <w:b/>
                <w:bCs/>
              </w:rPr>
              <w:t>715</w:t>
            </w:r>
          </w:p>
        </w:tc>
        <w:tc>
          <w:tcPr>
            <w:tcW w:w="1559" w:type="dxa"/>
          </w:tcPr>
          <w:p w14:paraId="27DEBCD0" w14:textId="77777777" w:rsidR="003A0FBD" w:rsidRPr="003D0E5B" w:rsidRDefault="003A0FBD" w:rsidP="00712BC7">
            <w:pPr>
              <w:jc w:val="right"/>
              <w:rPr>
                <w:b/>
                <w:bCs/>
              </w:rPr>
            </w:pPr>
            <w:r w:rsidRPr="003D0E5B">
              <w:rPr>
                <w:b/>
                <w:bCs/>
              </w:rPr>
              <w:t>-</w:t>
            </w:r>
          </w:p>
        </w:tc>
        <w:tc>
          <w:tcPr>
            <w:tcW w:w="1840" w:type="dxa"/>
          </w:tcPr>
          <w:p w14:paraId="26FE451D" w14:textId="77777777" w:rsidR="003A0FBD" w:rsidRPr="003D0E5B" w:rsidRDefault="003A0FBD" w:rsidP="00712BC7">
            <w:pPr>
              <w:jc w:val="right"/>
              <w:rPr>
                <w:b/>
                <w:bCs/>
              </w:rPr>
            </w:pPr>
            <w:r>
              <w:rPr>
                <w:b/>
                <w:bCs/>
              </w:rPr>
              <w:t>715</w:t>
            </w:r>
          </w:p>
        </w:tc>
        <w:tc>
          <w:tcPr>
            <w:tcW w:w="1498" w:type="dxa"/>
            <w:gridSpan w:val="2"/>
          </w:tcPr>
          <w:p w14:paraId="03AE434E" w14:textId="77777777" w:rsidR="003A0FBD" w:rsidRPr="005E6AA6" w:rsidRDefault="003A0FBD" w:rsidP="00712BC7">
            <w:pPr>
              <w:jc w:val="right"/>
            </w:pPr>
            <w:r>
              <w:t>377</w:t>
            </w:r>
          </w:p>
        </w:tc>
      </w:tr>
      <w:tr w:rsidR="003A0FBD" w14:paraId="32F6A75C" w14:textId="77777777" w:rsidTr="00F60E56">
        <w:trPr>
          <w:trHeight w:val="636"/>
        </w:trPr>
        <w:tc>
          <w:tcPr>
            <w:tcW w:w="1693" w:type="dxa"/>
          </w:tcPr>
          <w:p w14:paraId="17BEE95C" w14:textId="77777777" w:rsidR="003A0FBD" w:rsidRDefault="003A0FBD" w:rsidP="00F60E56">
            <w:r>
              <w:t>Visits admission fees</w:t>
            </w:r>
          </w:p>
        </w:tc>
        <w:tc>
          <w:tcPr>
            <w:tcW w:w="2127" w:type="dxa"/>
          </w:tcPr>
          <w:p w14:paraId="120B3C47" w14:textId="77777777" w:rsidR="003A0FBD" w:rsidRPr="003D0E5B" w:rsidRDefault="003A0FBD" w:rsidP="00712BC7">
            <w:pPr>
              <w:jc w:val="right"/>
              <w:rPr>
                <w:b/>
                <w:bCs/>
              </w:rPr>
            </w:pPr>
            <w:r>
              <w:rPr>
                <w:b/>
                <w:bCs/>
              </w:rPr>
              <w:t>326</w:t>
            </w:r>
          </w:p>
        </w:tc>
        <w:tc>
          <w:tcPr>
            <w:tcW w:w="1559" w:type="dxa"/>
          </w:tcPr>
          <w:p w14:paraId="541418B4" w14:textId="77777777" w:rsidR="003A0FBD" w:rsidRPr="003D0E5B" w:rsidRDefault="003A0FBD" w:rsidP="00712BC7">
            <w:pPr>
              <w:jc w:val="right"/>
              <w:rPr>
                <w:b/>
                <w:bCs/>
              </w:rPr>
            </w:pPr>
            <w:r w:rsidRPr="003D0E5B">
              <w:rPr>
                <w:b/>
                <w:bCs/>
              </w:rPr>
              <w:t>-</w:t>
            </w:r>
          </w:p>
        </w:tc>
        <w:tc>
          <w:tcPr>
            <w:tcW w:w="1840" w:type="dxa"/>
          </w:tcPr>
          <w:p w14:paraId="220491FA" w14:textId="77777777" w:rsidR="003A0FBD" w:rsidRPr="003D0E5B" w:rsidRDefault="003A0FBD" w:rsidP="00712BC7">
            <w:pPr>
              <w:jc w:val="right"/>
              <w:rPr>
                <w:b/>
                <w:bCs/>
              </w:rPr>
            </w:pPr>
            <w:r>
              <w:rPr>
                <w:b/>
                <w:bCs/>
              </w:rPr>
              <w:t>326</w:t>
            </w:r>
          </w:p>
        </w:tc>
        <w:tc>
          <w:tcPr>
            <w:tcW w:w="1498" w:type="dxa"/>
            <w:gridSpan w:val="2"/>
          </w:tcPr>
          <w:p w14:paraId="2460DC78" w14:textId="77777777" w:rsidR="003A0FBD" w:rsidRPr="005E6AA6" w:rsidRDefault="003A0FBD" w:rsidP="00712BC7">
            <w:pPr>
              <w:jc w:val="right"/>
            </w:pPr>
            <w:r>
              <w:t>968</w:t>
            </w:r>
          </w:p>
        </w:tc>
      </w:tr>
      <w:tr w:rsidR="003A0FBD" w14:paraId="458BE656" w14:textId="77777777" w:rsidTr="00F60E56">
        <w:trPr>
          <w:trHeight w:val="636"/>
        </w:trPr>
        <w:tc>
          <w:tcPr>
            <w:tcW w:w="1693" w:type="dxa"/>
          </w:tcPr>
          <w:p w14:paraId="3B7F3E01" w14:textId="77777777" w:rsidR="003A0FBD" w:rsidRDefault="003A0FBD" w:rsidP="00F60E56">
            <w:r>
              <w:t>Membership refunds</w:t>
            </w:r>
          </w:p>
        </w:tc>
        <w:tc>
          <w:tcPr>
            <w:tcW w:w="2127" w:type="dxa"/>
          </w:tcPr>
          <w:p w14:paraId="1B7A6E14" w14:textId="77777777" w:rsidR="003A0FBD" w:rsidRPr="003D0E5B" w:rsidRDefault="003A0FBD" w:rsidP="00712BC7">
            <w:pPr>
              <w:jc w:val="right"/>
              <w:rPr>
                <w:b/>
                <w:bCs/>
              </w:rPr>
            </w:pPr>
            <w:r>
              <w:rPr>
                <w:b/>
                <w:bCs/>
              </w:rPr>
              <w:t>nil</w:t>
            </w:r>
          </w:p>
        </w:tc>
        <w:tc>
          <w:tcPr>
            <w:tcW w:w="1559" w:type="dxa"/>
          </w:tcPr>
          <w:p w14:paraId="42DDB435" w14:textId="77777777" w:rsidR="003A0FBD" w:rsidRPr="003D0E5B" w:rsidRDefault="003A0FBD" w:rsidP="00712BC7">
            <w:pPr>
              <w:jc w:val="right"/>
              <w:rPr>
                <w:b/>
                <w:bCs/>
              </w:rPr>
            </w:pPr>
            <w:r w:rsidRPr="003D0E5B">
              <w:rPr>
                <w:b/>
                <w:bCs/>
              </w:rPr>
              <w:t>-</w:t>
            </w:r>
          </w:p>
        </w:tc>
        <w:tc>
          <w:tcPr>
            <w:tcW w:w="1840" w:type="dxa"/>
          </w:tcPr>
          <w:p w14:paraId="4E571EE8" w14:textId="77777777" w:rsidR="003A0FBD" w:rsidRPr="003D0E5B" w:rsidRDefault="003A0FBD" w:rsidP="00712BC7">
            <w:pPr>
              <w:jc w:val="right"/>
              <w:rPr>
                <w:b/>
                <w:bCs/>
              </w:rPr>
            </w:pPr>
            <w:r>
              <w:rPr>
                <w:b/>
                <w:bCs/>
              </w:rPr>
              <w:t>nil</w:t>
            </w:r>
          </w:p>
        </w:tc>
        <w:tc>
          <w:tcPr>
            <w:tcW w:w="1498" w:type="dxa"/>
            <w:gridSpan w:val="2"/>
          </w:tcPr>
          <w:p w14:paraId="7F499952" w14:textId="77777777" w:rsidR="003A0FBD" w:rsidRPr="005E6AA6" w:rsidRDefault="003A0FBD" w:rsidP="00712BC7">
            <w:pPr>
              <w:jc w:val="right"/>
            </w:pPr>
            <w:r>
              <w:t>170</w:t>
            </w:r>
          </w:p>
        </w:tc>
      </w:tr>
      <w:tr w:rsidR="003A0FBD" w14:paraId="43F80118" w14:textId="77777777" w:rsidTr="00F60E56">
        <w:trPr>
          <w:trHeight w:val="946"/>
        </w:trPr>
        <w:tc>
          <w:tcPr>
            <w:tcW w:w="1693" w:type="dxa"/>
          </w:tcPr>
          <w:p w14:paraId="23103B59" w14:textId="77777777" w:rsidR="003A0FBD" w:rsidRDefault="003A0FBD" w:rsidP="00F60E56">
            <w:r>
              <w:t>FULS public liability insurance</w:t>
            </w:r>
          </w:p>
        </w:tc>
        <w:tc>
          <w:tcPr>
            <w:tcW w:w="2127" w:type="dxa"/>
          </w:tcPr>
          <w:p w14:paraId="40C19176" w14:textId="77777777" w:rsidR="003A0FBD" w:rsidRPr="003D0E5B" w:rsidRDefault="003A0FBD" w:rsidP="00712BC7">
            <w:pPr>
              <w:jc w:val="right"/>
              <w:rPr>
                <w:b/>
                <w:bCs/>
              </w:rPr>
            </w:pPr>
            <w:r>
              <w:rPr>
                <w:b/>
                <w:bCs/>
              </w:rPr>
              <w:t>50</w:t>
            </w:r>
          </w:p>
        </w:tc>
        <w:tc>
          <w:tcPr>
            <w:tcW w:w="1559" w:type="dxa"/>
          </w:tcPr>
          <w:p w14:paraId="5CF62452" w14:textId="77777777" w:rsidR="003A0FBD" w:rsidRPr="003D0E5B" w:rsidRDefault="003A0FBD" w:rsidP="00712BC7">
            <w:pPr>
              <w:jc w:val="right"/>
              <w:rPr>
                <w:b/>
                <w:bCs/>
              </w:rPr>
            </w:pPr>
            <w:r w:rsidRPr="003D0E5B">
              <w:rPr>
                <w:b/>
                <w:bCs/>
              </w:rPr>
              <w:t>-</w:t>
            </w:r>
          </w:p>
        </w:tc>
        <w:tc>
          <w:tcPr>
            <w:tcW w:w="1840" w:type="dxa"/>
          </w:tcPr>
          <w:p w14:paraId="69DC506D" w14:textId="77777777" w:rsidR="003A0FBD" w:rsidRPr="003D0E5B" w:rsidRDefault="003A0FBD" w:rsidP="00712BC7">
            <w:pPr>
              <w:jc w:val="right"/>
              <w:rPr>
                <w:b/>
                <w:bCs/>
              </w:rPr>
            </w:pPr>
            <w:r>
              <w:rPr>
                <w:b/>
                <w:bCs/>
              </w:rPr>
              <w:t>50</w:t>
            </w:r>
          </w:p>
        </w:tc>
        <w:tc>
          <w:tcPr>
            <w:tcW w:w="1498" w:type="dxa"/>
            <w:gridSpan w:val="2"/>
          </w:tcPr>
          <w:p w14:paraId="4406625A" w14:textId="77777777" w:rsidR="003A0FBD" w:rsidRPr="005E6AA6" w:rsidRDefault="003A0FBD" w:rsidP="00712BC7">
            <w:pPr>
              <w:jc w:val="right"/>
            </w:pPr>
            <w:r>
              <w:t>65</w:t>
            </w:r>
          </w:p>
        </w:tc>
      </w:tr>
      <w:tr w:rsidR="003A0FBD" w14:paraId="268FB7C3" w14:textId="77777777" w:rsidTr="00F60E56">
        <w:trPr>
          <w:trHeight w:val="636"/>
        </w:trPr>
        <w:tc>
          <w:tcPr>
            <w:tcW w:w="1693" w:type="dxa"/>
          </w:tcPr>
          <w:p w14:paraId="1C4ECCDD" w14:textId="77777777" w:rsidR="003A0FBD" w:rsidRDefault="003A0FBD" w:rsidP="00F60E56">
            <w:r>
              <w:t>Independent examination fee</w:t>
            </w:r>
          </w:p>
        </w:tc>
        <w:tc>
          <w:tcPr>
            <w:tcW w:w="2127" w:type="dxa"/>
          </w:tcPr>
          <w:p w14:paraId="1615F748" w14:textId="77777777" w:rsidR="003A0FBD" w:rsidRPr="003D0E5B" w:rsidRDefault="003A0FBD" w:rsidP="00712BC7">
            <w:pPr>
              <w:jc w:val="right"/>
              <w:rPr>
                <w:b/>
                <w:bCs/>
              </w:rPr>
            </w:pPr>
            <w:r>
              <w:rPr>
                <w:b/>
                <w:bCs/>
              </w:rPr>
              <w:t>300</w:t>
            </w:r>
          </w:p>
        </w:tc>
        <w:tc>
          <w:tcPr>
            <w:tcW w:w="1559" w:type="dxa"/>
          </w:tcPr>
          <w:p w14:paraId="63BC3316" w14:textId="77777777" w:rsidR="003A0FBD" w:rsidRPr="003D0E5B" w:rsidRDefault="003A0FBD" w:rsidP="00712BC7">
            <w:pPr>
              <w:jc w:val="right"/>
              <w:rPr>
                <w:b/>
                <w:bCs/>
              </w:rPr>
            </w:pPr>
            <w:r w:rsidRPr="003D0E5B">
              <w:rPr>
                <w:b/>
                <w:bCs/>
              </w:rPr>
              <w:t>-</w:t>
            </w:r>
          </w:p>
        </w:tc>
        <w:tc>
          <w:tcPr>
            <w:tcW w:w="1840" w:type="dxa"/>
          </w:tcPr>
          <w:p w14:paraId="4600BA18" w14:textId="77777777" w:rsidR="003A0FBD" w:rsidRPr="003D0E5B" w:rsidRDefault="003A0FBD" w:rsidP="00712BC7">
            <w:pPr>
              <w:jc w:val="right"/>
              <w:rPr>
                <w:b/>
                <w:bCs/>
              </w:rPr>
            </w:pPr>
            <w:r>
              <w:rPr>
                <w:b/>
                <w:bCs/>
              </w:rPr>
              <w:t>300</w:t>
            </w:r>
          </w:p>
        </w:tc>
        <w:tc>
          <w:tcPr>
            <w:tcW w:w="1498" w:type="dxa"/>
            <w:gridSpan w:val="2"/>
          </w:tcPr>
          <w:p w14:paraId="24F00229" w14:textId="77777777" w:rsidR="003A0FBD" w:rsidRPr="005E6AA6" w:rsidRDefault="003A0FBD" w:rsidP="00712BC7">
            <w:pPr>
              <w:jc w:val="right"/>
            </w:pPr>
            <w:r>
              <w:t>250</w:t>
            </w:r>
          </w:p>
        </w:tc>
      </w:tr>
      <w:tr w:rsidR="003A0FBD" w14:paraId="3F931099" w14:textId="77777777" w:rsidTr="00F60E56">
        <w:trPr>
          <w:trHeight w:val="636"/>
        </w:trPr>
        <w:tc>
          <w:tcPr>
            <w:tcW w:w="1693" w:type="dxa"/>
          </w:tcPr>
          <w:p w14:paraId="728977A6" w14:textId="77777777" w:rsidR="003A0FBD" w:rsidRDefault="003A0FBD" w:rsidP="00F60E56">
            <w:r>
              <w:t>Bank Fees</w:t>
            </w:r>
          </w:p>
        </w:tc>
        <w:tc>
          <w:tcPr>
            <w:tcW w:w="2127" w:type="dxa"/>
          </w:tcPr>
          <w:p w14:paraId="1EC003E8" w14:textId="77777777" w:rsidR="003A0FBD" w:rsidRPr="003D0E5B" w:rsidRDefault="003A0FBD" w:rsidP="00712BC7">
            <w:pPr>
              <w:jc w:val="right"/>
              <w:rPr>
                <w:b/>
                <w:bCs/>
              </w:rPr>
            </w:pPr>
            <w:r>
              <w:rPr>
                <w:b/>
                <w:bCs/>
              </w:rPr>
              <w:t>65</w:t>
            </w:r>
          </w:p>
        </w:tc>
        <w:tc>
          <w:tcPr>
            <w:tcW w:w="1559" w:type="dxa"/>
          </w:tcPr>
          <w:p w14:paraId="4762A4A3" w14:textId="77777777" w:rsidR="003A0FBD" w:rsidRPr="003D0E5B" w:rsidRDefault="003A0FBD" w:rsidP="00712BC7">
            <w:pPr>
              <w:jc w:val="right"/>
              <w:rPr>
                <w:b/>
                <w:bCs/>
              </w:rPr>
            </w:pPr>
            <w:r w:rsidRPr="003D0E5B">
              <w:rPr>
                <w:b/>
                <w:bCs/>
              </w:rPr>
              <w:t>-</w:t>
            </w:r>
          </w:p>
        </w:tc>
        <w:tc>
          <w:tcPr>
            <w:tcW w:w="1840" w:type="dxa"/>
          </w:tcPr>
          <w:p w14:paraId="2E52D463" w14:textId="77777777" w:rsidR="003A0FBD" w:rsidRPr="003D0E5B" w:rsidRDefault="003A0FBD" w:rsidP="00712BC7">
            <w:pPr>
              <w:jc w:val="right"/>
              <w:rPr>
                <w:b/>
                <w:bCs/>
              </w:rPr>
            </w:pPr>
            <w:r>
              <w:rPr>
                <w:b/>
                <w:bCs/>
              </w:rPr>
              <w:t>65</w:t>
            </w:r>
          </w:p>
        </w:tc>
        <w:tc>
          <w:tcPr>
            <w:tcW w:w="1498" w:type="dxa"/>
            <w:gridSpan w:val="2"/>
          </w:tcPr>
          <w:p w14:paraId="3AAAA545" w14:textId="77777777" w:rsidR="003A0FBD" w:rsidRPr="005E6AA6" w:rsidRDefault="003A0FBD" w:rsidP="00712BC7">
            <w:pPr>
              <w:jc w:val="right"/>
            </w:pPr>
            <w:r>
              <w:t>67</w:t>
            </w:r>
          </w:p>
        </w:tc>
      </w:tr>
      <w:tr w:rsidR="003A0FBD" w14:paraId="5A8C7439" w14:textId="77777777" w:rsidTr="00F60E56">
        <w:trPr>
          <w:trHeight w:val="636"/>
        </w:trPr>
        <w:tc>
          <w:tcPr>
            <w:tcW w:w="1693" w:type="dxa"/>
          </w:tcPr>
          <w:p w14:paraId="07F090D5" w14:textId="77777777" w:rsidR="003A0FBD" w:rsidRDefault="003A0FBD" w:rsidP="00F60E56">
            <w:r>
              <w:t>Postage &amp; stationary</w:t>
            </w:r>
          </w:p>
        </w:tc>
        <w:tc>
          <w:tcPr>
            <w:tcW w:w="2127" w:type="dxa"/>
          </w:tcPr>
          <w:p w14:paraId="32F0E74A" w14:textId="77777777" w:rsidR="003A0FBD" w:rsidRPr="003D0E5B" w:rsidRDefault="003A0FBD" w:rsidP="00712BC7">
            <w:pPr>
              <w:jc w:val="right"/>
              <w:rPr>
                <w:b/>
                <w:bCs/>
              </w:rPr>
            </w:pPr>
            <w:r>
              <w:rPr>
                <w:b/>
                <w:bCs/>
              </w:rPr>
              <w:t>39</w:t>
            </w:r>
          </w:p>
        </w:tc>
        <w:tc>
          <w:tcPr>
            <w:tcW w:w="1559" w:type="dxa"/>
          </w:tcPr>
          <w:p w14:paraId="5EE5C64A" w14:textId="77777777" w:rsidR="003A0FBD" w:rsidRPr="003D0E5B" w:rsidRDefault="003A0FBD" w:rsidP="00712BC7">
            <w:pPr>
              <w:jc w:val="right"/>
              <w:rPr>
                <w:b/>
                <w:bCs/>
              </w:rPr>
            </w:pPr>
            <w:r w:rsidRPr="003D0E5B">
              <w:rPr>
                <w:b/>
                <w:bCs/>
              </w:rPr>
              <w:t>-</w:t>
            </w:r>
          </w:p>
        </w:tc>
        <w:tc>
          <w:tcPr>
            <w:tcW w:w="1840" w:type="dxa"/>
          </w:tcPr>
          <w:p w14:paraId="2FF4FEDE" w14:textId="77777777" w:rsidR="003A0FBD" w:rsidRPr="003D0E5B" w:rsidRDefault="003A0FBD" w:rsidP="00712BC7">
            <w:pPr>
              <w:jc w:val="right"/>
              <w:rPr>
                <w:b/>
                <w:bCs/>
              </w:rPr>
            </w:pPr>
            <w:r>
              <w:rPr>
                <w:b/>
                <w:bCs/>
              </w:rPr>
              <w:t>39</w:t>
            </w:r>
          </w:p>
        </w:tc>
        <w:tc>
          <w:tcPr>
            <w:tcW w:w="1498" w:type="dxa"/>
            <w:gridSpan w:val="2"/>
          </w:tcPr>
          <w:p w14:paraId="64E25965" w14:textId="77777777" w:rsidR="003A0FBD" w:rsidRPr="005E6AA6" w:rsidRDefault="003A0FBD" w:rsidP="00712BC7">
            <w:pPr>
              <w:jc w:val="right"/>
            </w:pPr>
            <w:r>
              <w:t>203</w:t>
            </w:r>
          </w:p>
        </w:tc>
      </w:tr>
      <w:tr w:rsidR="003A0FBD" w14:paraId="4A3B6FEE" w14:textId="77777777" w:rsidTr="00F60E56">
        <w:trPr>
          <w:trHeight w:val="307"/>
        </w:trPr>
        <w:tc>
          <w:tcPr>
            <w:tcW w:w="1693" w:type="dxa"/>
          </w:tcPr>
          <w:p w14:paraId="59538433" w14:textId="77777777" w:rsidR="003A0FBD" w:rsidRPr="00C21A70" w:rsidRDefault="003A0FBD" w:rsidP="00F60E56">
            <w:r w:rsidRPr="00C21A70">
              <w:t>Sundry expens</w:t>
            </w:r>
            <w:r>
              <w:t>es</w:t>
            </w:r>
          </w:p>
        </w:tc>
        <w:tc>
          <w:tcPr>
            <w:tcW w:w="2127" w:type="dxa"/>
          </w:tcPr>
          <w:p w14:paraId="74037C07" w14:textId="77777777" w:rsidR="003A0FBD" w:rsidRPr="003D0E5B" w:rsidRDefault="003A0FBD" w:rsidP="00712BC7">
            <w:pPr>
              <w:jc w:val="right"/>
              <w:rPr>
                <w:b/>
                <w:bCs/>
              </w:rPr>
            </w:pPr>
            <w:r>
              <w:rPr>
                <w:b/>
                <w:bCs/>
              </w:rPr>
              <w:t>8</w:t>
            </w:r>
          </w:p>
        </w:tc>
        <w:tc>
          <w:tcPr>
            <w:tcW w:w="1559" w:type="dxa"/>
          </w:tcPr>
          <w:p w14:paraId="44BA2123" w14:textId="77777777" w:rsidR="003A0FBD" w:rsidRPr="003D0E5B" w:rsidRDefault="003A0FBD" w:rsidP="00712BC7">
            <w:pPr>
              <w:jc w:val="right"/>
              <w:rPr>
                <w:b/>
                <w:bCs/>
              </w:rPr>
            </w:pPr>
            <w:r w:rsidRPr="003D0E5B">
              <w:rPr>
                <w:b/>
                <w:bCs/>
              </w:rPr>
              <w:t>-</w:t>
            </w:r>
          </w:p>
        </w:tc>
        <w:tc>
          <w:tcPr>
            <w:tcW w:w="1840" w:type="dxa"/>
          </w:tcPr>
          <w:p w14:paraId="33961AA6" w14:textId="77777777" w:rsidR="003A0FBD" w:rsidRPr="003D0E5B" w:rsidRDefault="003A0FBD" w:rsidP="00712BC7">
            <w:pPr>
              <w:jc w:val="right"/>
              <w:rPr>
                <w:b/>
                <w:bCs/>
              </w:rPr>
            </w:pPr>
            <w:r>
              <w:rPr>
                <w:b/>
                <w:bCs/>
              </w:rPr>
              <w:t>8</w:t>
            </w:r>
          </w:p>
        </w:tc>
        <w:tc>
          <w:tcPr>
            <w:tcW w:w="1498" w:type="dxa"/>
            <w:gridSpan w:val="2"/>
          </w:tcPr>
          <w:p w14:paraId="20893177" w14:textId="77777777" w:rsidR="003A0FBD" w:rsidRPr="005E6AA6" w:rsidRDefault="003A0FBD" w:rsidP="00712BC7">
            <w:pPr>
              <w:jc w:val="right"/>
            </w:pPr>
            <w:r>
              <w:t>47</w:t>
            </w:r>
          </w:p>
        </w:tc>
      </w:tr>
      <w:tr w:rsidR="003A0FBD" w14:paraId="2AA92CFC" w14:textId="77777777" w:rsidTr="00F60E56">
        <w:trPr>
          <w:trHeight w:val="307"/>
        </w:trPr>
        <w:tc>
          <w:tcPr>
            <w:tcW w:w="1693" w:type="dxa"/>
          </w:tcPr>
          <w:p w14:paraId="6541E529" w14:textId="77777777" w:rsidR="003A0FBD" w:rsidRDefault="003A0FBD" w:rsidP="00F60E56">
            <w:r>
              <w:t>Lecture fees</w:t>
            </w:r>
          </w:p>
        </w:tc>
        <w:tc>
          <w:tcPr>
            <w:tcW w:w="2127" w:type="dxa"/>
          </w:tcPr>
          <w:p w14:paraId="2C013EB9" w14:textId="77777777" w:rsidR="003A0FBD" w:rsidRPr="009D2AFD" w:rsidRDefault="003A0FBD" w:rsidP="00712BC7">
            <w:pPr>
              <w:jc w:val="right"/>
              <w:rPr>
                <w:b/>
                <w:bCs/>
              </w:rPr>
            </w:pPr>
            <w:r>
              <w:rPr>
                <w:b/>
                <w:bCs/>
              </w:rPr>
              <w:t>780</w:t>
            </w:r>
          </w:p>
        </w:tc>
        <w:tc>
          <w:tcPr>
            <w:tcW w:w="1559" w:type="dxa"/>
          </w:tcPr>
          <w:p w14:paraId="46CFF71A" w14:textId="77777777" w:rsidR="003A0FBD" w:rsidRPr="003B4D2D" w:rsidRDefault="003A0FBD" w:rsidP="00712BC7">
            <w:pPr>
              <w:jc w:val="right"/>
              <w:rPr>
                <w:b/>
                <w:bCs/>
              </w:rPr>
            </w:pPr>
            <w:r>
              <w:rPr>
                <w:b/>
                <w:bCs/>
              </w:rPr>
              <w:t>-</w:t>
            </w:r>
          </w:p>
        </w:tc>
        <w:tc>
          <w:tcPr>
            <w:tcW w:w="1840" w:type="dxa"/>
          </w:tcPr>
          <w:p w14:paraId="33478D9E" w14:textId="77777777" w:rsidR="003A0FBD" w:rsidRPr="009D2AFD" w:rsidRDefault="003A0FBD" w:rsidP="00712BC7">
            <w:pPr>
              <w:jc w:val="right"/>
              <w:rPr>
                <w:b/>
                <w:bCs/>
              </w:rPr>
            </w:pPr>
            <w:r>
              <w:rPr>
                <w:b/>
                <w:bCs/>
              </w:rPr>
              <w:t>780</w:t>
            </w:r>
          </w:p>
        </w:tc>
        <w:tc>
          <w:tcPr>
            <w:tcW w:w="1498" w:type="dxa"/>
            <w:gridSpan w:val="2"/>
          </w:tcPr>
          <w:p w14:paraId="5B10B2D3" w14:textId="77777777" w:rsidR="003A0FBD" w:rsidRPr="005E6AA6" w:rsidRDefault="003A0FBD" w:rsidP="00712BC7">
            <w:pPr>
              <w:jc w:val="right"/>
            </w:pPr>
            <w:r>
              <w:t>639</w:t>
            </w:r>
          </w:p>
        </w:tc>
      </w:tr>
      <w:tr w:rsidR="003A0FBD" w14:paraId="652FBC1E" w14:textId="77777777" w:rsidTr="00F60E56">
        <w:trPr>
          <w:trHeight w:val="541"/>
        </w:trPr>
        <w:tc>
          <w:tcPr>
            <w:tcW w:w="1693" w:type="dxa"/>
          </w:tcPr>
          <w:p w14:paraId="372F7B57" w14:textId="77777777" w:rsidR="003A0FBD" w:rsidRPr="00135269" w:rsidRDefault="003A0FBD" w:rsidP="00F60E56">
            <w:pPr>
              <w:rPr>
                <w:b/>
                <w:bCs/>
              </w:rPr>
            </w:pPr>
            <w:r>
              <w:rPr>
                <w:b/>
                <w:bCs/>
              </w:rPr>
              <w:t>Total Payments</w:t>
            </w:r>
          </w:p>
        </w:tc>
        <w:tc>
          <w:tcPr>
            <w:tcW w:w="2127" w:type="dxa"/>
          </w:tcPr>
          <w:p w14:paraId="339B907F" w14:textId="77777777" w:rsidR="003A0FBD" w:rsidRPr="009D2AFD" w:rsidRDefault="003A0FBD" w:rsidP="00712BC7">
            <w:pPr>
              <w:jc w:val="right"/>
              <w:rPr>
                <w:b/>
                <w:bCs/>
              </w:rPr>
            </w:pPr>
            <w:r>
              <w:rPr>
                <w:b/>
                <w:bCs/>
              </w:rPr>
              <w:t>4,190</w:t>
            </w:r>
          </w:p>
        </w:tc>
        <w:tc>
          <w:tcPr>
            <w:tcW w:w="1559" w:type="dxa"/>
          </w:tcPr>
          <w:p w14:paraId="72033472" w14:textId="77777777" w:rsidR="003A0FBD" w:rsidRPr="00B81536" w:rsidRDefault="003A0FBD" w:rsidP="00712BC7">
            <w:pPr>
              <w:jc w:val="right"/>
              <w:rPr>
                <w:b/>
                <w:bCs/>
              </w:rPr>
            </w:pPr>
            <w:r>
              <w:rPr>
                <w:b/>
                <w:bCs/>
              </w:rPr>
              <w:t>783</w:t>
            </w:r>
          </w:p>
        </w:tc>
        <w:tc>
          <w:tcPr>
            <w:tcW w:w="1840" w:type="dxa"/>
          </w:tcPr>
          <w:p w14:paraId="7FFFF139" w14:textId="77777777" w:rsidR="003A0FBD" w:rsidRPr="009D2AFD" w:rsidRDefault="003A0FBD" w:rsidP="00712BC7">
            <w:pPr>
              <w:jc w:val="right"/>
              <w:rPr>
                <w:b/>
                <w:bCs/>
              </w:rPr>
            </w:pPr>
            <w:r>
              <w:rPr>
                <w:b/>
                <w:bCs/>
              </w:rPr>
              <w:t>4,973</w:t>
            </w:r>
          </w:p>
        </w:tc>
        <w:tc>
          <w:tcPr>
            <w:tcW w:w="1498" w:type="dxa"/>
            <w:gridSpan w:val="2"/>
          </w:tcPr>
          <w:p w14:paraId="18D602A2" w14:textId="77777777" w:rsidR="003A0FBD" w:rsidRPr="005E6AA6" w:rsidRDefault="003A0FBD" w:rsidP="00712BC7">
            <w:pPr>
              <w:jc w:val="right"/>
            </w:pPr>
            <w:r>
              <w:t>5,731</w:t>
            </w:r>
          </w:p>
        </w:tc>
      </w:tr>
      <w:tr w:rsidR="003A0FBD" w14:paraId="61A78E79" w14:textId="77777777" w:rsidTr="00712BC7">
        <w:tblPrEx>
          <w:tblLook w:val="04A0" w:firstRow="1" w:lastRow="0" w:firstColumn="1" w:lastColumn="0" w:noHBand="0" w:noVBand="1"/>
        </w:tblPrEx>
        <w:trPr>
          <w:trHeight w:val="297"/>
        </w:trPr>
        <w:tc>
          <w:tcPr>
            <w:tcW w:w="1693" w:type="dxa"/>
          </w:tcPr>
          <w:p w14:paraId="7350BEBC" w14:textId="77777777" w:rsidR="003A0FBD" w:rsidRPr="00EE5426" w:rsidRDefault="003A0FBD" w:rsidP="00F60E56">
            <w:pPr>
              <w:rPr>
                <w:b/>
                <w:bCs/>
              </w:rPr>
            </w:pPr>
            <w:r w:rsidRPr="00EE5426">
              <w:rPr>
                <w:b/>
                <w:bCs/>
              </w:rPr>
              <w:t>Excess of Payments over Receipts for the year</w:t>
            </w:r>
          </w:p>
        </w:tc>
        <w:tc>
          <w:tcPr>
            <w:tcW w:w="2127" w:type="dxa"/>
          </w:tcPr>
          <w:p w14:paraId="7BB22B74" w14:textId="6BECAFBA" w:rsidR="003A0FBD" w:rsidRPr="00EE5426" w:rsidRDefault="003A0FBD" w:rsidP="00712BC7">
            <w:pPr>
              <w:jc w:val="right"/>
              <w:rPr>
                <w:b/>
                <w:bCs/>
              </w:rPr>
            </w:pPr>
            <w:r>
              <w:rPr>
                <w:b/>
                <w:bCs/>
              </w:rPr>
              <w:t>506</w:t>
            </w:r>
          </w:p>
        </w:tc>
        <w:tc>
          <w:tcPr>
            <w:tcW w:w="1559" w:type="dxa"/>
          </w:tcPr>
          <w:p w14:paraId="7D39F666" w14:textId="77777777" w:rsidR="003A0FBD" w:rsidRPr="00EE5426" w:rsidRDefault="003A0FBD" w:rsidP="00712BC7">
            <w:pPr>
              <w:jc w:val="right"/>
              <w:rPr>
                <w:b/>
                <w:bCs/>
              </w:rPr>
            </w:pPr>
            <w:r>
              <w:rPr>
                <w:b/>
                <w:bCs/>
              </w:rPr>
              <w:t>217</w:t>
            </w:r>
          </w:p>
        </w:tc>
        <w:tc>
          <w:tcPr>
            <w:tcW w:w="1846" w:type="dxa"/>
            <w:gridSpan w:val="2"/>
          </w:tcPr>
          <w:p w14:paraId="33AEB199" w14:textId="77777777" w:rsidR="003A0FBD" w:rsidRPr="00EE5426" w:rsidRDefault="003A0FBD" w:rsidP="00712BC7">
            <w:pPr>
              <w:jc w:val="right"/>
              <w:rPr>
                <w:b/>
                <w:bCs/>
              </w:rPr>
            </w:pPr>
            <w:r>
              <w:rPr>
                <w:b/>
                <w:bCs/>
              </w:rPr>
              <w:t>723</w:t>
            </w:r>
          </w:p>
        </w:tc>
        <w:tc>
          <w:tcPr>
            <w:tcW w:w="1492" w:type="dxa"/>
          </w:tcPr>
          <w:p w14:paraId="4FE00EE0" w14:textId="77777777" w:rsidR="003A0FBD" w:rsidRPr="00EE5426" w:rsidRDefault="003A0FBD" w:rsidP="00712BC7">
            <w:pPr>
              <w:jc w:val="right"/>
            </w:pPr>
            <w:r>
              <w:t>(1,551)</w:t>
            </w:r>
          </w:p>
        </w:tc>
      </w:tr>
      <w:tr w:rsidR="003A0FBD" w14:paraId="47B2D1FA" w14:textId="77777777" w:rsidTr="00712BC7">
        <w:tblPrEx>
          <w:tblLook w:val="04A0" w:firstRow="1" w:lastRow="0" w:firstColumn="1" w:lastColumn="0" w:noHBand="0" w:noVBand="1"/>
        </w:tblPrEx>
        <w:trPr>
          <w:trHeight w:val="319"/>
        </w:trPr>
        <w:tc>
          <w:tcPr>
            <w:tcW w:w="1693" w:type="dxa"/>
          </w:tcPr>
          <w:p w14:paraId="7411B5C2" w14:textId="77777777" w:rsidR="003A0FBD" w:rsidRDefault="003A0FBD" w:rsidP="00F60E56">
            <w:r>
              <w:t>Opening Bank &amp; Cash balances</w:t>
            </w:r>
          </w:p>
        </w:tc>
        <w:tc>
          <w:tcPr>
            <w:tcW w:w="2127" w:type="dxa"/>
          </w:tcPr>
          <w:p w14:paraId="6676D2B4" w14:textId="77777777" w:rsidR="003A0FBD" w:rsidRPr="00EE5426" w:rsidRDefault="003A0FBD" w:rsidP="00712BC7">
            <w:pPr>
              <w:jc w:val="right"/>
              <w:rPr>
                <w:b/>
                <w:bCs/>
                <w:u w:val="single"/>
              </w:rPr>
            </w:pPr>
            <w:r>
              <w:rPr>
                <w:b/>
                <w:bCs/>
                <w:u w:val="single"/>
              </w:rPr>
              <w:t>4,933</w:t>
            </w:r>
          </w:p>
        </w:tc>
        <w:tc>
          <w:tcPr>
            <w:tcW w:w="1559" w:type="dxa"/>
          </w:tcPr>
          <w:p w14:paraId="777E2DB6" w14:textId="77777777" w:rsidR="003A0FBD" w:rsidRPr="00EE5426" w:rsidRDefault="003A0FBD" w:rsidP="00712BC7">
            <w:pPr>
              <w:jc w:val="right"/>
              <w:rPr>
                <w:b/>
                <w:bCs/>
                <w:u w:val="single"/>
              </w:rPr>
            </w:pPr>
            <w:r>
              <w:rPr>
                <w:b/>
                <w:bCs/>
                <w:u w:val="single"/>
              </w:rPr>
              <w:t>2,977</w:t>
            </w:r>
          </w:p>
        </w:tc>
        <w:tc>
          <w:tcPr>
            <w:tcW w:w="1846" w:type="dxa"/>
            <w:gridSpan w:val="2"/>
          </w:tcPr>
          <w:p w14:paraId="3EAC95A7" w14:textId="77777777" w:rsidR="003A0FBD" w:rsidRPr="00EE5426" w:rsidRDefault="003A0FBD" w:rsidP="00712BC7">
            <w:pPr>
              <w:jc w:val="right"/>
              <w:rPr>
                <w:b/>
                <w:bCs/>
                <w:u w:val="single"/>
              </w:rPr>
            </w:pPr>
            <w:r>
              <w:rPr>
                <w:b/>
                <w:bCs/>
                <w:u w:val="single"/>
              </w:rPr>
              <w:t>7,910</w:t>
            </w:r>
          </w:p>
        </w:tc>
        <w:tc>
          <w:tcPr>
            <w:tcW w:w="1492" w:type="dxa"/>
          </w:tcPr>
          <w:p w14:paraId="7DF60F4A" w14:textId="77777777" w:rsidR="003A0FBD" w:rsidRDefault="003A0FBD" w:rsidP="00712BC7">
            <w:pPr>
              <w:jc w:val="right"/>
              <w:rPr>
                <w:u w:val="single"/>
              </w:rPr>
            </w:pPr>
            <w:r>
              <w:rPr>
                <w:u w:val="single"/>
              </w:rPr>
              <w:t>9,461</w:t>
            </w:r>
          </w:p>
          <w:p w14:paraId="63B5921A" w14:textId="77777777" w:rsidR="003A0FBD" w:rsidRPr="00EE5426" w:rsidRDefault="003A0FBD" w:rsidP="00712BC7">
            <w:pPr>
              <w:jc w:val="right"/>
              <w:rPr>
                <w:u w:val="single"/>
              </w:rPr>
            </w:pPr>
          </w:p>
        </w:tc>
      </w:tr>
      <w:tr w:rsidR="003A0FBD" w14:paraId="7428124A" w14:textId="77777777" w:rsidTr="00712BC7">
        <w:tblPrEx>
          <w:tblLook w:val="04A0" w:firstRow="1" w:lastRow="0" w:firstColumn="1" w:lastColumn="0" w:noHBand="0" w:noVBand="1"/>
        </w:tblPrEx>
        <w:trPr>
          <w:trHeight w:val="275"/>
        </w:trPr>
        <w:tc>
          <w:tcPr>
            <w:tcW w:w="1693" w:type="dxa"/>
          </w:tcPr>
          <w:p w14:paraId="322E3831" w14:textId="77777777" w:rsidR="003A0FBD" w:rsidRDefault="003A0FBD" w:rsidP="00F60E56">
            <w:r>
              <w:t>Closing Bank &amp; Cash balances</w:t>
            </w:r>
          </w:p>
        </w:tc>
        <w:tc>
          <w:tcPr>
            <w:tcW w:w="2127" w:type="dxa"/>
          </w:tcPr>
          <w:p w14:paraId="322E7782" w14:textId="77777777" w:rsidR="003A0FBD" w:rsidRPr="00EE5426" w:rsidRDefault="003A0FBD" w:rsidP="00712BC7">
            <w:pPr>
              <w:jc w:val="right"/>
              <w:rPr>
                <w:b/>
                <w:bCs/>
                <w:u w:val="single"/>
              </w:rPr>
            </w:pPr>
            <w:r>
              <w:rPr>
                <w:b/>
                <w:bCs/>
                <w:u w:val="single"/>
              </w:rPr>
              <w:t>5,439</w:t>
            </w:r>
          </w:p>
        </w:tc>
        <w:tc>
          <w:tcPr>
            <w:tcW w:w="1559" w:type="dxa"/>
          </w:tcPr>
          <w:p w14:paraId="3BAB898C" w14:textId="77777777" w:rsidR="003A0FBD" w:rsidRPr="00EE5426" w:rsidRDefault="003A0FBD" w:rsidP="00712BC7">
            <w:pPr>
              <w:jc w:val="right"/>
              <w:rPr>
                <w:b/>
                <w:bCs/>
                <w:u w:val="single"/>
              </w:rPr>
            </w:pPr>
            <w:r>
              <w:rPr>
                <w:b/>
                <w:bCs/>
                <w:u w:val="single"/>
              </w:rPr>
              <w:t>3,194</w:t>
            </w:r>
          </w:p>
        </w:tc>
        <w:tc>
          <w:tcPr>
            <w:tcW w:w="1846" w:type="dxa"/>
            <w:gridSpan w:val="2"/>
          </w:tcPr>
          <w:p w14:paraId="3EC89919" w14:textId="77777777" w:rsidR="003A0FBD" w:rsidRPr="00EE5426" w:rsidRDefault="003A0FBD" w:rsidP="00712BC7">
            <w:pPr>
              <w:jc w:val="right"/>
              <w:rPr>
                <w:b/>
                <w:bCs/>
                <w:u w:val="single"/>
              </w:rPr>
            </w:pPr>
            <w:r>
              <w:rPr>
                <w:b/>
                <w:bCs/>
                <w:u w:val="single"/>
              </w:rPr>
              <w:t>8,633</w:t>
            </w:r>
          </w:p>
        </w:tc>
        <w:tc>
          <w:tcPr>
            <w:tcW w:w="1492" w:type="dxa"/>
          </w:tcPr>
          <w:p w14:paraId="30A63ABC" w14:textId="77777777" w:rsidR="003A0FBD" w:rsidRPr="00EE5426" w:rsidRDefault="003A0FBD" w:rsidP="00712BC7">
            <w:pPr>
              <w:jc w:val="right"/>
              <w:rPr>
                <w:u w:val="single"/>
              </w:rPr>
            </w:pPr>
            <w:r>
              <w:rPr>
                <w:u w:val="single"/>
              </w:rPr>
              <w:t>7,910</w:t>
            </w:r>
          </w:p>
        </w:tc>
      </w:tr>
    </w:tbl>
    <w:p w14:paraId="2D643CC7" w14:textId="77777777" w:rsidR="003A0FBD" w:rsidRDefault="003A0FBD" w:rsidP="00DD72AB">
      <w:pPr>
        <w:spacing w:line="252" w:lineRule="auto"/>
        <w:rPr>
          <w:rFonts w:ascii="Arial" w:hAnsi="Arial" w:cs="Arial"/>
          <w:b/>
        </w:rPr>
      </w:pPr>
    </w:p>
    <w:p w14:paraId="3036B36D" w14:textId="77777777" w:rsidR="00712BC7" w:rsidRPr="00866F4C" w:rsidRDefault="00712BC7" w:rsidP="00DD72AB">
      <w:pPr>
        <w:spacing w:line="252" w:lineRule="auto"/>
        <w:rPr>
          <w:rFonts w:ascii="Arial" w:hAnsi="Arial" w:cs="Arial"/>
          <w:b/>
        </w:rPr>
      </w:pP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0E0687" w14:paraId="1BCFF960" w14:textId="77777777" w:rsidTr="000E0687">
        <w:trPr>
          <w:jc w:val="center"/>
        </w:trPr>
        <w:tc>
          <w:tcPr>
            <w:tcW w:w="1502" w:type="dxa"/>
          </w:tcPr>
          <w:p w14:paraId="3EBDC9D5" w14:textId="77777777" w:rsidR="000E0687" w:rsidRDefault="000E0687" w:rsidP="00F60E56"/>
        </w:tc>
        <w:tc>
          <w:tcPr>
            <w:tcW w:w="1502" w:type="dxa"/>
          </w:tcPr>
          <w:p w14:paraId="11F4BA69" w14:textId="77777777" w:rsidR="000E0687" w:rsidRPr="006E600A" w:rsidRDefault="000E0687" w:rsidP="00F60E56">
            <w:pPr>
              <w:rPr>
                <w:b/>
                <w:bCs/>
              </w:rPr>
            </w:pPr>
            <w:r w:rsidRPr="006E600A">
              <w:rPr>
                <w:b/>
                <w:bCs/>
              </w:rPr>
              <w:t>Notes</w:t>
            </w:r>
          </w:p>
        </w:tc>
        <w:tc>
          <w:tcPr>
            <w:tcW w:w="1503" w:type="dxa"/>
          </w:tcPr>
          <w:p w14:paraId="74A0134D" w14:textId="77777777" w:rsidR="000E0687" w:rsidRPr="006E600A" w:rsidRDefault="000E0687" w:rsidP="00F60E56">
            <w:pPr>
              <w:rPr>
                <w:b/>
                <w:bCs/>
              </w:rPr>
            </w:pPr>
            <w:r w:rsidRPr="006E600A">
              <w:rPr>
                <w:b/>
                <w:bCs/>
              </w:rPr>
              <w:t>Unrestricted funds 202</w:t>
            </w:r>
            <w:r>
              <w:rPr>
                <w:b/>
                <w:bCs/>
              </w:rPr>
              <w:t>4</w:t>
            </w:r>
          </w:p>
        </w:tc>
        <w:tc>
          <w:tcPr>
            <w:tcW w:w="1503" w:type="dxa"/>
          </w:tcPr>
          <w:p w14:paraId="3C1163EA" w14:textId="77777777" w:rsidR="000E0687" w:rsidRPr="006E600A" w:rsidRDefault="000E0687" w:rsidP="00F60E56">
            <w:pPr>
              <w:rPr>
                <w:b/>
                <w:bCs/>
              </w:rPr>
            </w:pPr>
            <w:r w:rsidRPr="006E600A">
              <w:rPr>
                <w:b/>
                <w:bCs/>
              </w:rPr>
              <w:t>Restricted funds 202</w:t>
            </w:r>
            <w:r>
              <w:rPr>
                <w:b/>
                <w:bCs/>
              </w:rPr>
              <w:t>4</w:t>
            </w:r>
          </w:p>
        </w:tc>
        <w:tc>
          <w:tcPr>
            <w:tcW w:w="1503" w:type="dxa"/>
          </w:tcPr>
          <w:p w14:paraId="0232D410" w14:textId="77777777" w:rsidR="000E0687" w:rsidRPr="006E600A" w:rsidRDefault="000E0687" w:rsidP="00F60E56">
            <w:pPr>
              <w:rPr>
                <w:b/>
                <w:bCs/>
              </w:rPr>
            </w:pPr>
            <w:r w:rsidRPr="006E600A">
              <w:rPr>
                <w:b/>
                <w:bCs/>
              </w:rPr>
              <w:t>Total 202</w:t>
            </w:r>
            <w:r>
              <w:rPr>
                <w:b/>
                <w:bCs/>
              </w:rPr>
              <w:t>4</w:t>
            </w:r>
          </w:p>
        </w:tc>
        <w:tc>
          <w:tcPr>
            <w:tcW w:w="1503" w:type="dxa"/>
          </w:tcPr>
          <w:p w14:paraId="72FE2B4C" w14:textId="77777777" w:rsidR="000E0687" w:rsidRPr="005E6AA6" w:rsidRDefault="000E0687" w:rsidP="00F60E56">
            <w:r w:rsidRPr="005E6AA6">
              <w:t>Total 202</w:t>
            </w:r>
            <w:r>
              <w:t>3</w:t>
            </w:r>
          </w:p>
        </w:tc>
      </w:tr>
      <w:tr w:rsidR="000E0687" w14:paraId="330CCB73" w14:textId="77777777" w:rsidTr="000E0687">
        <w:trPr>
          <w:jc w:val="center"/>
        </w:trPr>
        <w:tc>
          <w:tcPr>
            <w:tcW w:w="1502" w:type="dxa"/>
          </w:tcPr>
          <w:p w14:paraId="149E9E89" w14:textId="77777777" w:rsidR="000E0687" w:rsidRPr="006E600A" w:rsidRDefault="000E0687" w:rsidP="00F60E56">
            <w:pPr>
              <w:rPr>
                <w:b/>
                <w:bCs/>
              </w:rPr>
            </w:pPr>
            <w:r w:rsidRPr="006E600A">
              <w:rPr>
                <w:b/>
                <w:bCs/>
              </w:rPr>
              <w:t>Bank and Cash</w:t>
            </w:r>
          </w:p>
        </w:tc>
        <w:tc>
          <w:tcPr>
            <w:tcW w:w="1502" w:type="dxa"/>
          </w:tcPr>
          <w:p w14:paraId="2434AC43" w14:textId="77777777" w:rsidR="000E0687" w:rsidRDefault="000E0687" w:rsidP="00F60E56"/>
        </w:tc>
        <w:tc>
          <w:tcPr>
            <w:tcW w:w="1503" w:type="dxa"/>
          </w:tcPr>
          <w:p w14:paraId="13C14C8D" w14:textId="77777777" w:rsidR="000E0687" w:rsidRPr="006E600A" w:rsidRDefault="000E0687" w:rsidP="00F60E56">
            <w:pPr>
              <w:rPr>
                <w:b/>
                <w:bCs/>
              </w:rPr>
            </w:pPr>
            <w:r w:rsidRPr="006E600A">
              <w:rPr>
                <w:b/>
                <w:bCs/>
              </w:rPr>
              <w:t>£</w:t>
            </w:r>
          </w:p>
        </w:tc>
        <w:tc>
          <w:tcPr>
            <w:tcW w:w="1503" w:type="dxa"/>
          </w:tcPr>
          <w:p w14:paraId="79A27843" w14:textId="77777777" w:rsidR="000E0687" w:rsidRPr="006E600A" w:rsidRDefault="000E0687" w:rsidP="00F60E56">
            <w:pPr>
              <w:rPr>
                <w:b/>
                <w:bCs/>
              </w:rPr>
            </w:pPr>
            <w:r w:rsidRPr="006E600A">
              <w:rPr>
                <w:b/>
                <w:bCs/>
              </w:rPr>
              <w:t>£</w:t>
            </w:r>
          </w:p>
        </w:tc>
        <w:tc>
          <w:tcPr>
            <w:tcW w:w="1503" w:type="dxa"/>
          </w:tcPr>
          <w:p w14:paraId="68ECA7A3" w14:textId="77777777" w:rsidR="000E0687" w:rsidRPr="006E600A" w:rsidRDefault="000E0687" w:rsidP="00F60E56">
            <w:pPr>
              <w:rPr>
                <w:b/>
                <w:bCs/>
              </w:rPr>
            </w:pPr>
            <w:r w:rsidRPr="006E600A">
              <w:rPr>
                <w:b/>
                <w:bCs/>
              </w:rPr>
              <w:t>£</w:t>
            </w:r>
          </w:p>
        </w:tc>
        <w:tc>
          <w:tcPr>
            <w:tcW w:w="1503" w:type="dxa"/>
          </w:tcPr>
          <w:p w14:paraId="59E7F773" w14:textId="77777777" w:rsidR="000E0687" w:rsidRPr="005E6AA6" w:rsidRDefault="000E0687" w:rsidP="00F60E56">
            <w:r w:rsidRPr="005E6AA6">
              <w:t>£</w:t>
            </w:r>
          </w:p>
        </w:tc>
      </w:tr>
      <w:tr w:rsidR="000E0687" w14:paraId="602470AC" w14:textId="77777777" w:rsidTr="000E0687">
        <w:trPr>
          <w:jc w:val="center"/>
        </w:trPr>
        <w:tc>
          <w:tcPr>
            <w:tcW w:w="1502" w:type="dxa"/>
          </w:tcPr>
          <w:p w14:paraId="0CE5B7FF" w14:textId="77777777" w:rsidR="000E0687" w:rsidRDefault="000E0687" w:rsidP="00F60E56">
            <w:r>
              <w:t>Current Account</w:t>
            </w:r>
          </w:p>
        </w:tc>
        <w:tc>
          <w:tcPr>
            <w:tcW w:w="1502" w:type="dxa"/>
          </w:tcPr>
          <w:p w14:paraId="63D07479" w14:textId="77777777" w:rsidR="000E0687" w:rsidRPr="003C005C" w:rsidRDefault="000E0687" w:rsidP="00F60E56">
            <w:pPr>
              <w:rPr>
                <w:b/>
                <w:bCs/>
              </w:rPr>
            </w:pPr>
            <w:r w:rsidRPr="003C005C">
              <w:rPr>
                <w:b/>
                <w:bCs/>
              </w:rPr>
              <w:t>2</w:t>
            </w:r>
          </w:p>
        </w:tc>
        <w:tc>
          <w:tcPr>
            <w:tcW w:w="1503" w:type="dxa"/>
          </w:tcPr>
          <w:p w14:paraId="4F1120B2" w14:textId="77777777" w:rsidR="000E0687" w:rsidRPr="00A64084" w:rsidRDefault="000E0687" w:rsidP="00F60E56">
            <w:pPr>
              <w:rPr>
                <w:b/>
                <w:bCs/>
              </w:rPr>
            </w:pPr>
            <w:r>
              <w:rPr>
                <w:b/>
                <w:bCs/>
              </w:rPr>
              <w:t>5,429</w:t>
            </w:r>
          </w:p>
        </w:tc>
        <w:tc>
          <w:tcPr>
            <w:tcW w:w="1503" w:type="dxa"/>
          </w:tcPr>
          <w:p w14:paraId="5F20253A" w14:textId="77777777" w:rsidR="000E0687" w:rsidRPr="00F36873" w:rsidRDefault="000E0687" w:rsidP="00F60E56">
            <w:pPr>
              <w:rPr>
                <w:b/>
                <w:bCs/>
              </w:rPr>
            </w:pPr>
            <w:r>
              <w:rPr>
                <w:b/>
                <w:bCs/>
              </w:rPr>
              <w:t>3,194</w:t>
            </w:r>
          </w:p>
        </w:tc>
        <w:tc>
          <w:tcPr>
            <w:tcW w:w="1503" w:type="dxa"/>
          </w:tcPr>
          <w:p w14:paraId="6F4116BB" w14:textId="77777777" w:rsidR="000E0687" w:rsidRPr="00A64084" w:rsidRDefault="000E0687" w:rsidP="00F60E56">
            <w:pPr>
              <w:rPr>
                <w:b/>
                <w:bCs/>
              </w:rPr>
            </w:pPr>
            <w:r>
              <w:rPr>
                <w:b/>
                <w:bCs/>
              </w:rPr>
              <w:t>8,623</w:t>
            </w:r>
          </w:p>
        </w:tc>
        <w:tc>
          <w:tcPr>
            <w:tcW w:w="1503" w:type="dxa"/>
          </w:tcPr>
          <w:p w14:paraId="2F11FD05" w14:textId="77777777" w:rsidR="000E0687" w:rsidRPr="005E6AA6" w:rsidRDefault="000E0687" w:rsidP="00F60E56">
            <w:r>
              <w:t>7,892</w:t>
            </w:r>
          </w:p>
        </w:tc>
      </w:tr>
      <w:tr w:rsidR="000E0687" w14:paraId="652F8283" w14:textId="77777777" w:rsidTr="000E0687">
        <w:trPr>
          <w:trHeight w:val="147"/>
          <w:jc w:val="center"/>
        </w:trPr>
        <w:tc>
          <w:tcPr>
            <w:tcW w:w="1502" w:type="dxa"/>
          </w:tcPr>
          <w:p w14:paraId="710357BD" w14:textId="77777777" w:rsidR="000E0687" w:rsidRDefault="000E0687" w:rsidP="00F60E56">
            <w:r>
              <w:t>Petty cash</w:t>
            </w:r>
          </w:p>
        </w:tc>
        <w:tc>
          <w:tcPr>
            <w:tcW w:w="1502" w:type="dxa"/>
          </w:tcPr>
          <w:p w14:paraId="2849E506" w14:textId="77777777" w:rsidR="000E0687" w:rsidRDefault="000E0687" w:rsidP="00F60E56"/>
        </w:tc>
        <w:tc>
          <w:tcPr>
            <w:tcW w:w="1503" w:type="dxa"/>
          </w:tcPr>
          <w:p w14:paraId="35E3D84B" w14:textId="77777777" w:rsidR="000E0687" w:rsidRPr="00F36873" w:rsidRDefault="000E0687" w:rsidP="00F60E56">
            <w:pPr>
              <w:rPr>
                <w:b/>
                <w:bCs/>
              </w:rPr>
            </w:pPr>
            <w:r w:rsidRPr="00F36873">
              <w:rPr>
                <w:b/>
                <w:bCs/>
              </w:rPr>
              <w:t>1</w:t>
            </w:r>
            <w:r>
              <w:rPr>
                <w:b/>
                <w:bCs/>
              </w:rPr>
              <w:t>0</w:t>
            </w:r>
          </w:p>
        </w:tc>
        <w:tc>
          <w:tcPr>
            <w:tcW w:w="1503" w:type="dxa"/>
          </w:tcPr>
          <w:p w14:paraId="00ED892C" w14:textId="77777777" w:rsidR="000E0687" w:rsidRPr="00F36873" w:rsidRDefault="000E0687" w:rsidP="00F60E56">
            <w:pPr>
              <w:rPr>
                <w:b/>
                <w:bCs/>
              </w:rPr>
            </w:pPr>
            <w:r w:rsidRPr="00F36873">
              <w:rPr>
                <w:b/>
                <w:bCs/>
              </w:rPr>
              <w:t>-</w:t>
            </w:r>
          </w:p>
        </w:tc>
        <w:tc>
          <w:tcPr>
            <w:tcW w:w="1503" w:type="dxa"/>
          </w:tcPr>
          <w:p w14:paraId="33B3FAE2" w14:textId="77777777" w:rsidR="000E0687" w:rsidRPr="00F36873" w:rsidRDefault="000E0687" w:rsidP="00F60E56">
            <w:pPr>
              <w:rPr>
                <w:b/>
                <w:bCs/>
              </w:rPr>
            </w:pPr>
            <w:r w:rsidRPr="00F36873">
              <w:rPr>
                <w:b/>
                <w:bCs/>
              </w:rPr>
              <w:t>1</w:t>
            </w:r>
            <w:r>
              <w:rPr>
                <w:b/>
                <w:bCs/>
              </w:rPr>
              <w:t>0</w:t>
            </w:r>
          </w:p>
        </w:tc>
        <w:tc>
          <w:tcPr>
            <w:tcW w:w="1503" w:type="dxa"/>
          </w:tcPr>
          <w:p w14:paraId="1AAC75CA" w14:textId="77777777" w:rsidR="000E0687" w:rsidRPr="005E6AA6" w:rsidRDefault="000E0687" w:rsidP="00F60E56">
            <w:r>
              <w:t>18</w:t>
            </w:r>
          </w:p>
        </w:tc>
      </w:tr>
      <w:tr w:rsidR="000E0687" w14:paraId="70CF739E" w14:textId="77777777" w:rsidTr="000E0687">
        <w:trPr>
          <w:jc w:val="center"/>
        </w:trPr>
        <w:tc>
          <w:tcPr>
            <w:tcW w:w="1502" w:type="dxa"/>
          </w:tcPr>
          <w:p w14:paraId="6AAEBFA7" w14:textId="77777777" w:rsidR="000E0687" w:rsidRPr="006E600A" w:rsidRDefault="000E0687" w:rsidP="00F60E56">
            <w:pPr>
              <w:rPr>
                <w:b/>
                <w:bCs/>
              </w:rPr>
            </w:pPr>
            <w:r w:rsidRPr="006E600A">
              <w:rPr>
                <w:b/>
                <w:bCs/>
              </w:rPr>
              <w:t>Total Bank and Cash</w:t>
            </w:r>
          </w:p>
        </w:tc>
        <w:tc>
          <w:tcPr>
            <w:tcW w:w="1502" w:type="dxa"/>
          </w:tcPr>
          <w:p w14:paraId="4CFB6CF1" w14:textId="77777777" w:rsidR="000E0687" w:rsidRDefault="000E0687" w:rsidP="00F60E56"/>
        </w:tc>
        <w:tc>
          <w:tcPr>
            <w:tcW w:w="1503" w:type="dxa"/>
          </w:tcPr>
          <w:p w14:paraId="648F3C61" w14:textId="77777777" w:rsidR="000E0687" w:rsidRPr="00A64084" w:rsidRDefault="000E0687" w:rsidP="00F60E56">
            <w:pPr>
              <w:rPr>
                <w:b/>
                <w:bCs/>
              </w:rPr>
            </w:pPr>
            <w:r>
              <w:rPr>
                <w:b/>
                <w:bCs/>
              </w:rPr>
              <w:t>5,439</w:t>
            </w:r>
          </w:p>
        </w:tc>
        <w:tc>
          <w:tcPr>
            <w:tcW w:w="1503" w:type="dxa"/>
          </w:tcPr>
          <w:p w14:paraId="660C457B" w14:textId="77777777" w:rsidR="000E0687" w:rsidRPr="00F36873" w:rsidRDefault="000E0687" w:rsidP="00F60E56">
            <w:pPr>
              <w:rPr>
                <w:b/>
                <w:bCs/>
              </w:rPr>
            </w:pPr>
            <w:r>
              <w:rPr>
                <w:b/>
                <w:bCs/>
              </w:rPr>
              <w:t>3,194</w:t>
            </w:r>
          </w:p>
        </w:tc>
        <w:tc>
          <w:tcPr>
            <w:tcW w:w="1503" w:type="dxa"/>
          </w:tcPr>
          <w:p w14:paraId="7FD25D44" w14:textId="77777777" w:rsidR="000E0687" w:rsidRPr="00A64084" w:rsidRDefault="000E0687" w:rsidP="00F60E56">
            <w:pPr>
              <w:rPr>
                <w:b/>
                <w:bCs/>
              </w:rPr>
            </w:pPr>
            <w:r>
              <w:rPr>
                <w:b/>
                <w:bCs/>
              </w:rPr>
              <w:t>8,633</w:t>
            </w:r>
          </w:p>
        </w:tc>
        <w:tc>
          <w:tcPr>
            <w:tcW w:w="1503" w:type="dxa"/>
          </w:tcPr>
          <w:p w14:paraId="4450F4E3" w14:textId="77777777" w:rsidR="000E0687" w:rsidRPr="005E6AA6" w:rsidRDefault="000E0687" w:rsidP="00F60E56">
            <w:r>
              <w:t>7,910</w:t>
            </w:r>
          </w:p>
        </w:tc>
      </w:tr>
      <w:tr w:rsidR="000E0687" w14:paraId="6890B118" w14:textId="77777777" w:rsidTr="000E0687">
        <w:trPr>
          <w:jc w:val="center"/>
        </w:trPr>
        <w:tc>
          <w:tcPr>
            <w:tcW w:w="1502" w:type="dxa"/>
          </w:tcPr>
          <w:p w14:paraId="6193555B" w14:textId="77777777" w:rsidR="000E0687" w:rsidRDefault="000E0687" w:rsidP="00F60E56"/>
        </w:tc>
        <w:tc>
          <w:tcPr>
            <w:tcW w:w="1502" w:type="dxa"/>
          </w:tcPr>
          <w:p w14:paraId="6C3E5FB2" w14:textId="77777777" w:rsidR="000E0687" w:rsidRDefault="000E0687" w:rsidP="00F60E56"/>
        </w:tc>
        <w:tc>
          <w:tcPr>
            <w:tcW w:w="1503" w:type="dxa"/>
          </w:tcPr>
          <w:p w14:paraId="2FEA0F20" w14:textId="77777777" w:rsidR="000E0687" w:rsidRDefault="000E0687" w:rsidP="00F60E56"/>
        </w:tc>
        <w:tc>
          <w:tcPr>
            <w:tcW w:w="1503" w:type="dxa"/>
          </w:tcPr>
          <w:p w14:paraId="415301FC" w14:textId="77777777" w:rsidR="000E0687" w:rsidRDefault="000E0687" w:rsidP="00F60E56"/>
        </w:tc>
        <w:tc>
          <w:tcPr>
            <w:tcW w:w="1503" w:type="dxa"/>
          </w:tcPr>
          <w:p w14:paraId="288005B4" w14:textId="77777777" w:rsidR="000E0687" w:rsidRDefault="000E0687" w:rsidP="00F60E56"/>
        </w:tc>
        <w:tc>
          <w:tcPr>
            <w:tcW w:w="1503" w:type="dxa"/>
          </w:tcPr>
          <w:p w14:paraId="5267861C" w14:textId="77777777" w:rsidR="000E0687" w:rsidRDefault="000E0687" w:rsidP="00F60E56"/>
        </w:tc>
      </w:tr>
      <w:tr w:rsidR="000E0687" w14:paraId="2F6CFAF4" w14:textId="77777777" w:rsidTr="000E0687">
        <w:trPr>
          <w:jc w:val="center"/>
        </w:trPr>
        <w:tc>
          <w:tcPr>
            <w:tcW w:w="1502" w:type="dxa"/>
          </w:tcPr>
          <w:p w14:paraId="11E6C628" w14:textId="77777777" w:rsidR="000E0687" w:rsidRPr="003C005C" w:rsidRDefault="000E0687" w:rsidP="00F60E56">
            <w:pPr>
              <w:rPr>
                <w:b/>
                <w:bCs/>
              </w:rPr>
            </w:pPr>
            <w:r w:rsidRPr="003C005C">
              <w:rPr>
                <w:b/>
                <w:bCs/>
              </w:rPr>
              <w:t>Other monetary assets</w:t>
            </w:r>
          </w:p>
        </w:tc>
        <w:tc>
          <w:tcPr>
            <w:tcW w:w="1502" w:type="dxa"/>
          </w:tcPr>
          <w:p w14:paraId="5D4C973D" w14:textId="77777777" w:rsidR="000E0687" w:rsidRDefault="000E0687" w:rsidP="00F60E56"/>
        </w:tc>
        <w:tc>
          <w:tcPr>
            <w:tcW w:w="1503" w:type="dxa"/>
          </w:tcPr>
          <w:p w14:paraId="5E52ED87" w14:textId="77777777" w:rsidR="000E0687" w:rsidRPr="003941AD" w:rsidRDefault="000E0687" w:rsidP="00F60E56">
            <w:pPr>
              <w:rPr>
                <w:b/>
                <w:bCs/>
              </w:rPr>
            </w:pPr>
            <w:r w:rsidRPr="003941AD">
              <w:rPr>
                <w:b/>
                <w:bCs/>
              </w:rPr>
              <w:t>Nil</w:t>
            </w:r>
          </w:p>
        </w:tc>
        <w:tc>
          <w:tcPr>
            <w:tcW w:w="1503" w:type="dxa"/>
          </w:tcPr>
          <w:p w14:paraId="2E6F433D" w14:textId="77777777" w:rsidR="000E0687" w:rsidRPr="003941AD" w:rsidRDefault="000E0687" w:rsidP="00F60E56">
            <w:pPr>
              <w:rPr>
                <w:b/>
                <w:bCs/>
              </w:rPr>
            </w:pPr>
            <w:r w:rsidRPr="003941AD">
              <w:rPr>
                <w:b/>
                <w:bCs/>
              </w:rPr>
              <w:t>Nil</w:t>
            </w:r>
          </w:p>
        </w:tc>
        <w:tc>
          <w:tcPr>
            <w:tcW w:w="1503" w:type="dxa"/>
          </w:tcPr>
          <w:p w14:paraId="7D7343E9" w14:textId="77777777" w:rsidR="000E0687" w:rsidRPr="003941AD" w:rsidRDefault="000E0687" w:rsidP="00F60E56">
            <w:pPr>
              <w:rPr>
                <w:b/>
                <w:bCs/>
              </w:rPr>
            </w:pPr>
            <w:r w:rsidRPr="003941AD">
              <w:rPr>
                <w:b/>
                <w:bCs/>
              </w:rPr>
              <w:t>Nil</w:t>
            </w:r>
          </w:p>
        </w:tc>
        <w:tc>
          <w:tcPr>
            <w:tcW w:w="1503" w:type="dxa"/>
          </w:tcPr>
          <w:p w14:paraId="4A015028" w14:textId="77777777" w:rsidR="000E0687" w:rsidRDefault="000E0687" w:rsidP="00F60E56">
            <w:r>
              <w:t>Nil</w:t>
            </w:r>
          </w:p>
        </w:tc>
      </w:tr>
      <w:tr w:rsidR="000E0687" w14:paraId="1B5F136A" w14:textId="77777777" w:rsidTr="000E0687">
        <w:trPr>
          <w:jc w:val="center"/>
        </w:trPr>
        <w:tc>
          <w:tcPr>
            <w:tcW w:w="1502" w:type="dxa"/>
          </w:tcPr>
          <w:p w14:paraId="02E4361D" w14:textId="77777777" w:rsidR="000E0687" w:rsidRDefault="000E0687" w:rsidP="00F60E56"/>
        </w:tc>
        <w:tc>
          <w:tcPr>
            <w:tcW w:w="1502" w:type="dxa"/>
          </w:tcPr>
          <w:p w14:paraId="07FCB75A" w14:textId="77777777" w:rsidR="000E0687" w:rsidRDefault="000E0687" w:rsidP="00F60E56"/>
        </w:tc>
        <w:tc>
          <w:tcPr>
            <w:tcW w:w="1503" w:type="dxa"/>
          </w:tcPr>
          <w:p w14:paraId="0512AFBF" w14:textId="77777777" w:rsidR="000E0687" w:rsidRDefault="000E0687" w:rsidP="00F60E56"/>
        </w:tc>
        <w:tc>
          <w:tcPr>
            <w:tcW w:w="1503" w:type="dxa"/>
          </w:tcPr>
          <w:p w14:paraId="38ECF7C3" w14:textId="77777777" w:rsidR="000E0687" w:rsidRDefault="000E0687" w:rsidP="00F60E56"/>
        </w:tc>
        <w:tc>
          <w:tcPr>
            <w:tcW w:w="1503" w:type="dxa"/>
          </w:tcPr>
          <w:p w14:paraId="75E9C610" w14:textId="77777777" w:rsidR="000E0687" w:rsidRDefault="000E0687" w:rsidP="00F60E56"/>
        </w:tc>
        <w:tc>
          <w:tcPr>
            <w:tcW w:w="1503" w:type="dxa"/>
          </w:tcPr>
          <w:p w14:paraId="24603F09" w14:textId="77777777" w:rsidR="000E0687" w:rsidRDefault="000E0687" w:rsidP="00F60E56"/>
        </w:tc>
      </w:tr>
      <w:tr w:rsidR="000E0687" w14:paraId="6C5B508B" w14:textId="77777777" w:rsidTr="000E0687">
        <w:trPr>
          <w:trHeight w:val="183"/>
          <w:jc w:val="center"/>
        </w:trPr>
        <w:tc>
          <w:tcPr>
            <w:tcW w:w="1502" w:type="dxa"/>
          </w:tcPr>
          <w:p w14:paraId="29788680" w14:textId="77777777" w:rsidR="000E0687" w:rsidRPr="003C005C" w:rsidRDefault="000E0687" w:rsidP="00F60E56">
            <w:pPr>
              <w:rPr>
                <w:b/>
                <w:bCs/>
              </w:rPr>
            </w:pPr>
            <w:r w:rsidRPr="003C005C">
              <w:rPr>
                <w:b/>
                <w:bCs/>
              </w:rPr>
              <w:t>Liabilities</w:t>
            </w:r>
          </w:p>
        </w:tc>
        <w:tc>
          <w:tcPr>
            <w:tcW w:w="1502" w:type="dxa"/>
          </w:tcPr>
          <w:p w14:paraId="0FCCB0CC" w14:textId="77777777" w:rsidR="000E0687" w:rsidRDefault="000E0687" w:rsidP="00F60E56"/>
        </w:tc>
        <w:tc>
          <w:tcPr>
            <w:tcW w:w="1503" w:type="dxa"/>
          </w:tcPr>
          <w:p w14:paraId="3AA742D9" w14:textId="77777777" w:rsidR="000E0687" w:rsidRPr="00982344" w:rsidRDefault="000E0687" w:rsidP="00F60E56">
            <w:pPr>
              <w:rPr>
                <w:b/>
                <w:bCs/>
              </w:rPr>
            </w:pPr>
            <w:r w:rsidRPr="00982344">
              <w:rPr>
                <w:b/>
                <w:bCs/>
              </w:rPr>
              <w:t>Nil</w:t>
            </w:r>
          </w:p>
        </w:tc>
        <w:tc>
          <w:tcPr>
            <w:tcW w:w="1503" w:type="dxa"/>
          </w:tcPr>
          <w:p w14:paraId="3DBC5646" w14:textId="77777777" w:rsidR="000E0687" w:rsidRPr="00982344" w:rsidRDefault="000E0687" w:rsidP="00F60E56">
            <w:pPr>
              <w:rPr>
                <w:b/>
                <w:bCs/>
              </w:rPr>
            </w:pPr>
            <w:r w:rsidRPr="00982344">
              <w:rPr>
                <w:b/>
                <w:bCs/>
              </w:rPr>
              <w:t>Nil</w:t>
            </w:r>
          </w:p>
        </w:tc>
        <w:tc>
          <w:tcPr>
            <w:tcW w:w="1503" w:type="dxa"/>
          </w:tcPr>
          <w:p w14:paraId="7D46944B" w14:textId="77777777" w:rsidR="000E0687" w:rsidRPr="00982344" w:rsidRDefault="000E0687" w:rsidP="00F60E56">
            <w:pPr>
              <w:rPr>
                <w:b/>
                <w:bCs/>
              </w:rPr>
            </w:pPr>
            <w:r w:rsidRPr="00982344">
              <w:rPr>
                <w:b/>
                <w:bCs/>
              </w:rPr>
              <w:t>Nil</w:t>
            </w:r>
          </w:p>
        </w:tc>
        <w:tc>
          <w:tcPr>
            <w:tcW w:w="1503" w:type="dxa"/>
          </w:tcPr>
          <w:p w14:paraId="17B3EB6C" w14:textId="77777777" w:rsidR="000E0687" w:rsidRDefault="000E0687" w:rsidP="00F60E56">
            <w:r>
              <w:t>Nil</w:t>
            </w:r>
          </w:p>
        </w:tc>
      </w:tr>
    </w:tbl>
    <w:p w14:paraId="2D0BF4DF" w14:textId="77777777" w:rsidR="000E0687" w:rsidRDefault="000E0687" w:rsidP="00DD72AB">
      <w:pPr>
        <w:spacing w:line="252" w:lineRule="auto"/>
        <w:rPr>
          <w:rFonts w:ascii="Arial" w:hAnsi="Arial" w:cs="Arial"/>
          <w:b/>
        </w:rPr>
      </w:pPr>
    </w:p>
    <w:p w14:paraId="7CD644F9" w14:textId="77777777" w:rsidR="000E0687" w:rsidRPr="003C005C" w:rsidRDefault="000E0687" w:rsidP="000E0687">
      <w:pPr>
        <w:rPr>
          <w:b/>
          <w:bCs/>
        </w:rPr>
      </w:pPr>
      <w:r w:rsidRPr="003C005C">
        <w:rPr>
          <w:b/>
          <w:bCs/>
        </w:rPr>
        <w:t>Approved on behalf of the Committee and signed by:</w:t>
      </w:r>
    </w:p>
    <w:p w14:paraId="4321046F" w14:textId="77777777" w:rsidR="000E0687" w:rsidRPr="003C005C" w:rsidRDefault="000E0687" w:rsidP="000E0687">
      <w:pPr>
        <w:rPr>
          <w:b/>
          <w:bCs/>
        </w:rPr>
      </w:pPr>
    </w:p>
    <w:p w14:paraId="6775BCE4" w14:textId="77777777" w:rsidR="000E0687" w:rsidRPr="003C005C" w:rsidRDefault="000E0687" w:rsidP="000E0687">
      <w:pPr>
        <w:rPr>
          <w:b/>
          <w:bCs/>
        </w:rPr>
      </w:pPr>
    </w:p>
    <w:p w14:paraId="2ADC6A4B" w14:textId="77777777" w:rsidR="000E0687" w:rsidRPr="003C005C" w:rsidRDefault="000E0687" w:rsidP="000E0687">
      <w:pPr>
        <w:rPr>
          <w:b/>
          <w:bCs/>
        </w:rPr>
      </w:pPr>
    </w:p>
    <w:p w14:paraId="64E69590" w14:textId="77777777" w:rsidR="000E0687" w:rsidRPr="003C005C" w:rsidRDefault="000E0687" w:rsidP="000E0687">
      <w:pPr>
        <w:rPr>
          <w:b/>
          <w:bCs/>
        </w:rPr>
      </w:pPr>
    </w:p>
    <w:p w14:paraId="7D0498BD" w14:textId="77777777" w:rsidR="000E0687" w:rsidRPr="003C005C" w:rsidRDefault="000E0687" w:rsidP="000E0687">
      <w:pPr>
        <w:rPr>
          <w:b/>
          <w:bCs/>
        </w:rPr>
      </w:pPr>
      <w:r w:rsidRPr="003C005C">
        <w:rPr>
          <w:b/>
          <w:bCs/>
        </w:rPr>
        <w:t>Mrs</w:t>
      </w:r>
      <w:r>
        <w:rPr>
          <w:b/>
          <w:bCs/>
        </w:rPr>
        <w:t xml:space="preserve"> Jane Boyce</w:t>
      </w:r>
    </w:p>
    <w:p w14:paraId="34648C4A" w14:textId="77777777" w:rsidR="000E0687" w:rsidRPr="003C005C" w:rsidRDefault="000E0687" w:rsidP="000E0687">
      <w:pPr>
        <w:rPr>
          <w:b/>
          <w:bCs/>
        </w:rPr>
      </w:pPr>
      <w:r w:rsidRPr="003C005C">
        <w:rPr>
          <w:b/>
          <w:bCs/>
        </w:rPr>
        <w:t>Chairperson</w:t>
      </w:r>
    </w:p>
    <w:p w14:paraId="1066AFA7" w14:textId="77777777" w:rsidR="000E0687" w:rsidRPr="003C005C" w:rsidRDefault="000E0687" w:rsidP="000E0687">
      <w:pPr>
        <w:rPr>
          <w:b/>
          <w:bCs/>
        </w:rPr>
      </w:pPr>
    </w:p>
    <w:p w14:paraId="4E6D590F" w14:textId="77777777" w:rsidR="000E0687" w:rsidRPr="003C005C" w:rsidRDefault="000E0687" w:rsidP="000E0687">
      <w:pPr>
        <w:rPr>
          <w:b/>
          <w:bCs/>
        </w:rPr>
      </w:pPr>
    </w:p>
    <w:p w14:paraId="53FE618D" w14:textId="77777777" w:rsidR="000E0687" w:rsidRPr="003C005C" w:rsidRDefault="000E0687" w:rsidP="000E0687">
      <w:pPr>
        <w:rPr>
          <w:b/>
          <w:bCs/>
        </w:rPr>
      </w:pPr>
    </w:p>
    <w:p w14:paraId="60F1348A" w14:textId="77777777" w:rsidR="000E0687" w:rsidRPr="003C005C" w:rsidRDefault="000E0687" w:rsidP="000E0687">
      <w:pPr>
        <w:rPr>
          <w:b/>
          <w:bCs/>
        </w:rPr>
      </w:pPr>
    </w:p>
    <w:p w14:paraId="20797591" w14:textId="77777777" w:rsidR="000E0687" w:rsidRPr="003C005C" w:rsidRDefault="000E0687" w:rsidP="000E0687">
      <w:pPr>
        <w:rPr>
          <w:b/>
          <w:bCs/>
        </w:rPr>
      </w:pPr>
    </w:p>
    <w:p w14:paraId="6E9FF093" w14:textId="77777777" w:rsidR="000E0687" w:rsidRPr="003C005C" w:rsidRDefault="000E0687" w:rsidP="000E0687">
      <w:pPr>
        <w:rPr>
          <w:b/>
          <w:bCs/>
        </w:rPr>
      </w:pPr>
      <w:r w:rsidRPr="003C005C">
        <w:rPr>
          <w:b/>
          <w:bCs/>
        </w:rPr>
        <w:t>Mr Dermott Hutchinson</w:t>
      </w:r>
    </w:p>
    <w:p w14:paraId="08DD1A63" w14:textId="77777777" w:rsidR="000E0687" w:rsidRDefault="000E0687" w:rsidP="000E0687">
      <w:pPr>
        <w:rPr>
          <w:b/>
          <w:bCs/>
        </w:rPr>
      </w:pPr>
      <w:r w:rsidRPr="003C005C">
        <w:rPr>
          <w:b/>
          <w:bCs/>
        </w:rPr>
        <w:t>Treasurer</w:t>
      </w:r>
    </w:p>
    <w:p w14:paraId="5330A798" w14:textId="77777777" w:rsidR="00712BC7" w:rsidRDefault="00712BC7" w:rsidP="000E0687">
      <w:pPr>
        <w:rPr>
          <w:b/>
          <w:bCs/>
        </w:rPr>
        <w:sectPr w:rsidR="00712BC7" w:rsidSect="00CA0BF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08"/>
          <w:titlePg/>
          <w:docGrid w:linePitch="299"/>
        </w:sectPr>
      </w:pPr>
    </w:p>
    <w:p w14:paraId="53399B30" w14:textId="605D5E96" w:rsidR="00622EA0" w:rsidRPr="00CD1598" w:rsidRDefault="00622EA0" w:rsidP="00622EA0">
      <w:pPr>
        <w:pStyle w:val="ListParagraph"/>
        <w:numPr>
          <w:ilvl w:val="0"/>
          <w:numId w:val="44"/>
        </w:numPr>
        <w:spacing w:after="0" w:line="252" w:lineRule="auto"/>
        <w:ind w:left="284"/>
        <w:jc w:val="both"/>
        <w:rPr>
          <w:rFonts w:ascii="Arial" w:hAnsi="Arial" w:cs="Arial"/>
          <w:b/>
        </w:rPr>
      </w:pPr>
      <w:r>
        <w:rPr>
          <w:rFonts w:ascii="Arial" w:hAnsi="Arial" w:cs="Arial"/>
          <w:b/>
        </w:rPr>
        <w:lastRenderedPageBreak/>
        <w:t>A</w:t>
      </w:r>
      <w:r w:rsidRPr="00CD1598">
        <w:rPr>
          <w:rFonts w:ascii="Arial" w:hAnsi="Arial" w:cs="Arial"/>
          <w:b/>
        </w:rPr>
        <w:t>c</w:t>
      </w:r>
      <w:r w:rsidR="006B1E73">
        <w:rPr>
          <w:rFonts w:ascii="Arial" w:hAnsi="Arial" w:cs="Arial"/>
          <w:b/>
        </w:rPr>
        <w:t>c</w:t>
      </w:r>
      <w:r w:rsidRPr="00CD1598">
        <w:rPr>
          <w:rFonts w:ascii="Arial" w:hAnsi="Arial" w:cs="Arial"/>
          <w:b/>
        </w:rPr>
        <w:t>ounting policies</w:t>
      </w:r>
    </w:p>
    <w:p w14:paraId="64035B53" w14:textId="77777777" w:rsidR="00622EA0" w:rsidRDefault="00622EA0" w:rsidP="00622EA0">
      <w:pPr>
        <w:spacing w:line="252" w:lineRule="auto"/>
        <w:ind w:left="426"/>
        <w:jc w:val="both"/>
        <w:rPr>
          <w:rFonts w:ascii="Arial" w:hAnsi="Arial" w:cs="Arial"/>
        </w:rPr>
      </w:pPr>
    </w:p>
    <w:p w14:paraId="6FD365A7" w14:textId="77777777" w:rsidR="00622EA0" w:rsidRPr="00EC26C0" w:rsidRDefault="00622EA0" w:rsidP="00622EA0">
      <w:pPr>
        <w:spacing w:line="252" w:lineRule="auto"/>
        <w:ind w:left="426"/>
        <w:jc w:val="both"/>
        <w:rPr>
          <w:rFonts w:ascii="Arial" w:hAnsi="Arial" w:cs="Arial"/>
        </w:rPr>
      </w:pPr>
      <w:r w:rsidRPr="00EC26C0">
        <w:rPr>
          <w:rFonts w:ascii="Arial" w:hAnsi="Arial" w:cs="Arial"/>
        </w:rPr>
        <w:t xml:space="preserve">Set out below are the principal accounting policies which have been adopted in the compilation of the Receipts and Payments Accounts and the Statement of Assets and Liabilities: </w:t>
      </w:r>
    </w:p>
    <w:p w14:paraId="1BEFA417" w14:textId="77777777" w:rsidR="00622EA0" w:rsidRPr="00FB5A63" w:rsidRDefault="00622EA0" w:rsidP="00622EA0">
      <w:pPr>
        <w:pStyle w:val="ListParagraph"/>
        <w:numPr>
          <w:ilvl w:val="0"/>
          <w:numId w:val="45"/>
        </w:numPr>
        <w:spacing w:after="0" w:line="252" w:lineRule="auto"/>
        <w:jc w:val="both"/>
        <w:rPr>
          <w:rFonts w:ascii="Arial" w:hAnsi="Arial" w:cs="Arial"/>
          <w:b/>
        </w:rPr>
      </w:pPr>
      <w:r w:rsidRPr="00FB5A63">
        <w:rPr>
          <w:rFonts w:ascii="Arial" w:hAnsi="Arial" w:cs="Arial"/>
          <w:b/>
        </w:rPr>
        <w:t>Receipts and Payments Accounts</w:t>
      </w:r>
    </w:p>
    <w:p w14:paraId="5376D9E6" w14:textId="77777777" w:rsidR="00622EA0" w:rsidRDefault="00622EA0" w:rsidP="00622EA0">
      <w:pPr>
        <w:spacing w:line="252" w:lineRule="auto"/>
        <w:ind w:left="709"/>
        <w:jc w:val="both"/>
        <w:rPr>
          <w:rFonts w:ascii="Arial" w:hAnsi="Arial" w:cs="Arial"/>
        </w:rPr>
      </w:pPr>
      <w:r w:rsidRPr="00EC26C0">
        <w:rPr>
          <w:rFonts w:ascii="Arial" w:hAnsi="Arial" w:cs="Arial"/>
        </w:rPr>
        <w:t>All items of income and expenditure included within the Receipts and Payments Accounts have been accounted for on a cash basis.</w:t>
      </w:r>
    </w:p>
    <w:p w14:paraId="11923AB4" w14:textId="77777777" w:rsidR="00622EA0" w:rsidRDefault="00622EA0" w:rsidP="00622EA0">
      <w:pPr>
        <w:pStyle w:val="ListParagraph"/>
        <w:spacing w:line="252" w:lineRule="auto"/>
        <w:jc w:val="both"/>
        <w:rPr>
          <w:rFonts w:ascii="Arial" w:hAnsi="Arial" w:cs="Arial"/>
          <w:b/>
          <w:bCs/>
        </w:rPr>
      </w:pPr>
    </w:p>
    <w:p w14:paraId="31E2BF51" w14:textId="77777777" w:rsidR="00622EA0" w:rsidRDefault="00622EA0" w:rsidP="00622EA0">
      <w:pPr>
        <w:pStyle w:val="ListParagraph"/>
        <w:numPr>
          <w:ilvl w:val="0"/>
          <w:numId w:val="44"/>
        </w:numPr>
        <w:spacing w:line="252" w:lineRule="auto"/>
        <w:ind w:left="426"/>
        <w:jc w:val="both"/>
        <w:rPr>
          <w:rFonts w:ascii="Arial" w:hAnsi="Arial" w:cs="Arial"/>
          <w:b/>
          <w:bCs/>
        </w:rPr>
      </w:pPr>
      <w:r w:rsidRPr="005E63E6">
        <w:rPr>
          <w:rFonts w:ascii="Arial" w:hAnsi="Arial" w:cs="Arial"/>
          <w:b/>
          <w:bCs/>
        </w:rPr>
        <w:t>Restricted Funds</w:t>
      </w:r>
    </w:p>
    <w:tbl>
      <w:tblPr>
        <w:tblStyle w:val="TableGrid"/>
        <w:tblW w:w="0" w:type="auto"/>
        <w:tblLook w:val="04A0" w:firstRow="1" w:lastRow="0" w:firstColumn="1" w:lastColumn="0" w:noHBand="0" w:noVBand="1"/>
      </w:tblPr>
      <w:tblGrid>
        <w:gridCol w:w="1730"/>
        <w:gridCol w:w="2020"/>
        <w:gridCol w:w="1719"/>
        <w:gridCol w:w="1735"/>
        <w:gridCol w:w="1812"/>
      </w:tblGrid>
      <w:tr w:rsidR="00622EA0" w14:paraId="29CE6528" w14:textId="77777777" w:rsidTr="00F60E56">
        <w:tc>
          <w:tcPr>
            <w:tcW w:w="1803" w:type="dxa"/>
          </w:tcPr>
          <w:p w14:paraId="62D25B8B" w14:textId="77777777" w:rsidR="00622EA0" w:rsidRDefault="00622EA0" w:rsidP="00F60E56">
            <w:pPr>
              <w:rPr>
                <w:rFonts w:ascii="Arial" w:hAnsi="Arial" w:cs="Arial"/>
              </w:rPr>
            </w:pPr>
          </w:p>
        </w:tc>
        <w:tc>
          <w:tcPr>
            <w:tcW w:w="2161" w:type="dxa"/>
          </w:tcPr>
          <w:p w14:paraId="3B0ECA86" w14:textId="77777777" w:rsidR="00622EA0" w:rsidRDefault="00622EA0" w:rsidP="00712BC7">
            <w:pPr>
              <w:jc w:val="right"/>
              <w:rPr>
                <w:rFonts w:ascii="Arial" w:hAnsi="Arial" w:cs="Arial"/>
                <w:b/>
                <w:bCs/>
              </w:rPr>
            </w:pPr>
            <w:r w:rsidRPr="00E14A91">
              <w:rPr>
                <w:rFonts w:ascii="Arial" w:hAnsi="Arial" w:cs="Arial"/>
                <w:b/>
                <w:bCs/>
              </w:rPr>
              <w:t xml:space="preserve">Bank balance at </w:t>
            </w:r>
          </w:p>
          <w:p w14:paraId="417C4727" w14:textId="77777777" w:rsidR="00622EA0" w:rsidRPr="00E14A91" w:rsidRDefault="00622EA0" w:rsidP="00712BC7">
            <w:pPr>
              <w:jc w:val="right"/>
              <w:rPr>
                <w:rFonts w:ascii="Arial" w:hAnsi="Arial" w:cs="Arial"/>
                <w:b/>
                <w:bCs/>
              </w:rPr>
            </w:pPr>
            <w:r w:rsidRPr="00E14A91">
              <w:rPr>
                <w:rFonts w:ascii="Arial" w:hAnsi="Arial" w:cs="Arial"/>
                <w:b/>
                <w:bCs/>
              </w:rPr>
              <w:t>1 April 202</w:t>
            </w:r>
            <w:r>
              <w:rPr>
                <w:rFonts w:ascii="Arial" w:hAnsi="Arial" w:cs="Arial"/>
                <w:b/>
                <w:bCs/>
              </w:rPr>
              <w:t>3</w:t>
            </w:r>
            <w:r w:rsidRPr="00E14A91">
              <w:rPr>
                <w:rFonts w:ascii="Arial" w:hAnsi="Arial" w:cs="Arial"/>
                <w:b/>
                <w:bCs/>
              </w:rPr>
              <w:t xml:space="preserve"> £</w:t>
            </w:r>
          </w:p>
        </w:tc>
        <w:tc>
          <w:tcPr>
            <w:tcW w:w="1803" w:type="dxa"/>
          </w:tcPr>
          <w:p w14:paraId="57C28027" w14:textId="77777777" w:rsidR="00622EA0" w:rsidRPr="00E14A91" w:rsidRDefault="00622EA0" w:rsidP="00712BC7">
            <w:pPr>
              <w:jc w:val="right"/>
              <w:rPr>
                <w:rFonts w:ascii="Arial" w:hAnsi="Arial" w:cs="Arial"/>
                <w:b/>
                <w:bCs/>
              </w:rPr>
            </w:pPr>
            <w:r w:rsidRPr="00E14A91">
              <w:rPr>
                <w:rFonts w:ascii="Arial" w:hAnsi="Arial" w:cs="Arial"/>
                <w:b/>
                <w:bCs/>
              </w:rPr>
              <w:t>Receipts £</w:t>
            </w:r>
          </w:p>
        </w:tc>
        <w:tc>
          <w:tcPr>
            <w:tcW w:w="1803" w:type="dxa"/>
          </w:tcPr>
          <w:p w14:paraId="5BBB41F7" w14:textId="77777777" w:rsidR="00622EA0" w:rsidRPr="00E14A91" w:rsidRDefault="00622EA0" w:rsidP="00712BC7">
            <w:pPr>
              <w:jc w:val="right"/>
              <w:rPr>
                <w:rFonts w:ascii="Arial" w:hAnsi="Arial" w:cs="Arial"/>
                <w:b/>
                <w:bCs/>
              </w:rPr>
            </w:pPr>
            <w:r w:rsidRPr="00E14A91">
              <w:rPr>
                <w:rFonts w:ascii="Arial" w:hAnsi="Arial" w:cs="Arial"/>
                <w:b/>
                <w:bCs/>
              </w:rPr>
              <w:t>Payments £</w:t>
            </w:r>
          </w:p>
        </w:tc>
        <w:tc>
          <w:tcPr>
            <w:tcW w:w="1923" w:type="dxa"/>
          </w:tcPr>
          <w:p w14:paraId="39DE8CDA" w14:textId="77777777" w:rsidR="00622EA0" w:rsidRPr="00E14A91" w:rsidRDefault="00622EA0" w:rsidP="00712BC7">
            <w:pPr>
              <w:jc w:val="right"/>
              <w:rPr>
                <w:rFonts w:ascii="Arial" w:hAnsi="Arial" w:cs="Arial"/>
                <w:b/>
                <w:bCs/>
              </w:rPr>
            </w:pPr>
            <w:r w:rsidRPr="00E14A91">
              <w:rPr>
                <w:rFonts w:ascii="Arial" w:hAnsi="Arial" w:cs="Arial"/>
                <w:b/>
                <w:bCs/>
              </w:rPr>
              <w:t>Bank balance at 31 March 202</w:t>
            </w:r>
            <w:r>
              <w:rPr>
                <w:rFonts w:ascii="Arial" w:hAnsi="Arial" w:cs="Arial"/>
                <w:b/>
                <w:bCs/>
              </w:rPr>
              <w:t>4</w:t>
            </w:r>
            <w:r w:rsidRPr="00E14A91">
              <w:rPr>
                <w:rFonts w:ascii="Arial" w:hAnsi="Arial" w:cs="Arial"/>
                <w:b/>
                <w:bCs/>
              </w:rPr>
              <w:t xml:space="preserve"> £</w:t>
            </w:r>
          </w:p>
        </w:tc>
      </w:tr>
      <w:tr w:rsidR="00622EA0" w14:paraId="76F9DA5C" w14:textId="77777777" w:rsidTr="00F60E56">
        <w:tc>
          <w:tcPr>
            <w:tcW w:w="1803" w:type="dxa"/>
          </w:tcPr>
          <w:p w14:paraId="6E0B80D3" w14:textId="77777777" w:rsidR="00622EA0" w:rsidRDefault="00622EA0" w:rsidP="00F60E56">
            <w:pPr>
              <w:rPr>
                <w:rFonts w:ascii="Arial" w:hAnsi="Arial" w:cs="Arial"/>
              </w:rPr>
            </w:pPr>
            <w:r>
              <w:rPr>
                <w:rFonts w:ascii="Arial" w:hAnsi="Arial" w:cs="Arial"/>
              </w:rPr>
              <w:t>Banbridge Art Club</w:t>
            </w:r>
          </w:p>
        </w:tc>
        <w:tc>
          <w:tcPr>
            <w:tcW w:w="2161" w:type="dxa"/>
          </w:tcPr>
          <w:p w14:paraId="4A5A21ED" w14:textId="77777777" w:rsidR="00622EA0" w:rsidRDefault="00622EA0" w:rsidP="00712BC7">
            <w:pPr>
              <w:jc w:val="right"/>
              <w:rPr>
                <w:rFonts w:ascii="Arial" w:hAnsi="Arial" w:cs="Arial"/>
              </w:rPr>
            </w:pPr>
            <w:r>
              <w:rPr>
                <w:rFonts w:ascii="Arial" w:hAnsi="Arial" w:cs="Arial"/>
              </w:rPr>
              <w:t>2,977</w:t>
            </w:r>
          </w:p>
        </w:tc>
        <w:tc>
          <w:tcPr>
            <w:tcW w:w="1803" w:type="dxa"/>
          </w:tcPr>
          <w:p w14:paraId="7ED463ED" w14:textId="2EA94998" w:rsidR="00622EA0" w:rsidRDefault="00622EA0" w:rsidP="00712BC7">
            <w:pPr>
              <w:jc w:val="right"/>
              <w:rPr>
                <w:rFonts w:ascii="Arial" w:hAnsi="Arial" w:cs="Arial"/>
              </w:rPr>
            </w:pPr>
            <w:r>
              <w:rPr>
                <w:rFonts w:ascii="Arial" w:hAnsi="Arial" w:cs="Arial"/>
              </w:rPr>
              <w:t>1</w:t>
            </w:r>
            <w:r w:rsidR="00712BC7">
              <w:rPr>
                <w:rFonts w:ascii="Arial" w:hAnsi="Arial" w:cs="Arial"/>
              </w:rPr>
              <w:t>,</w:t>
            </w:r>
            <w:r>
              <w:rPr>
                <w:rFonts w:ascii="Arial" w:hAnsi="Arial" w:cs="Arial"/>
              </w:rPr>
              <w:t>000</w:t>
            </w:r>
          </w:p>
        </w:tc>
        <w:tc>
          <w:tcPr>
            <w:tcW w:w="1803" w:type="dxa"/>
          </w:tcPr>
          <w:p w14:paraId="350A6B57" w14:textId="77777777" w:rsidR="00622EA0" w:rsidRDefault="00622EA0" w:rsidP="00712BC7">
            <w:pPr>
              <w:jc w:val="right"/>
              <w:rPr>
                <w:rFonts w:ascii="Arial" w:hAnsi="Arial" w:cs="Arial"/>
              </w:rPr>
            </w:pPr>
            <w:r>
              <w:rPr>
                <w:rFonts w:ascii="Arial" w:hAnsi="Arial" w:cs="Arial"/>
              </w:rPr>
              <w:t>783</w:t>
            </w:r>
          </w:p>
        </w:tc>
        <w:tc>
          <w:tcPr>
            <w:tcW w:w="1923" w:type="dxa"/>
          </w:tcPr>
          <w:p w14:paraId="6BC4C657" w14:textId="77777777" w:rsidR="00622EA0" w:rsidRDefault="00622EA0" w:rsidP="00712BC7">
            <w:pPr>
              <w:jc w:val="right"/>
              <w:rPr>
                <w:rFonts w:ascii="Arial" w:hAnsi="Arial" w:cs="Arial"/>
              </w:rPr>
            </w:pPr>
            <w:r>
              <w:rPr>
                <w:rFonts w:ascii="Arial" w:hAnsi="Arial" w:cs="Arial"/>
              </w:rPr>
              <w:t>3,194</w:t>
            </w:r>
          </w:p>
        </w:tc>
      </w:tr>
      <w:tr w:rsidR="00622EA0" w14:paraId="58824F4D" w14:textId="77777777" w:rsidTr="00F60E56">
        <w:tc>
          <w:tcPr>
            <w:tcW w:w="1803" w:type="dxa"/>
          </w:tcPr>
          <w:p w14:paraId="6A3AE4D8" w14:textId="77777777" w:rsidR="00622EA0" w:rsidRDefault="00622EA0" w:rsidP="00F60E56">
            <w:pPr>
              <w:rPr>
                <w:rFonts w:ascii="Arial" w:hAnsi="Arial" w:cs="Arial"/>
              </w:rPr>
            </w:pPr>
            <w:r>
              <w:rPr>
                <w:rFonts w:ascii="Arial" w:hAnsi="Arial" w:cs="Arial"/>
              </w:rPr>
              <w:t>Total Funds</w:t>
            </w:r>
          </w:p>
          <w:p w14:paraId="706A222F" w14:textId="77777777" w:rsidR="00622EA0" w:rsidRDefault="00622EA0" w:rsidP="00F60E56">
            <w:pPr>
              <w:rPr>
                <w:rFonts w:ascii="Arial" w:hAnsi="Arial" w:cs="Arial"/>
              </w:rPr>
            </w:pPr>
          </w:p>
        </w:tc>
        <w:tc>
          <w:tcPr>
            <w:tcW w:w="2161" w:type="dxa"/>
          </w:tcPr>
          <w:p w14:paraId="32AE5E9C" w14:textId="539C574E" w:rsidR="00622EA0" w:rsidRDefault="00622EA0" w:rsidP="00712BC7">
            <w:pPr>
              <w:jc w:val="right"/>
              <w:rPr>
                <w:rFonts w:ascii="Arial" w:hAnsi="Arial" w:cs="Arial"/>
              </w:rPr>
            </w:pPr>
            <w:r>
              <w:rPr>
                <w:rFonts w:ascii="Arial" w:hAnsi="Arial" w:cs="Arial"/>
              </w:rPr>
              <w:t>2</w:t>
            </w:r>
            <w:r w:rsidR="00712BC7">
              <w:rPr>
                <w:rFonts w:ascii="Arial" w:hAnsi="Arial" w:cs="Arial"/>
              </w:rPr>
              <w:t>,</w:t>
            </w:r>
            <w:r>
              <w:rPr>
                <w:rFonts w:ascii="Arial" w:hAnsi="Arial" w:cs="Arial"/>
              </w:rPr>
              <w:t>977</w:t>
            </w:r>
          </w:p>
        </w:tc>
        <w:tc>
          <w:tcPr>
            <w:tcW w:w="1803" w:type="dxa"/>
          </w:tcPr>
          <w:p w14:paraId="6670521F" w14:textId="2F79180C" w:rsidR="00622EA0" w:rsidRDefault="00622EA0" w:rsidP="00712BC7">
            <w:pPr>
              <w:jc w:val="right"/>
              <w:rPr>
                <w:rFonts w:ascii="Arial" w:hAnsi="Arial" w:cs="Arial"/>
              </w:rPr>
            </w:pPr>
            <w:r>
              <w:rPr>
                <w:rFonts w:ascii="Arial" w:hAnsi="Arial" w:cs="Arial"/>
              </w:rPr>
              <w:t>1</w:t>
            </w:r>
            <w:r w:rsidR="00712BC7">
              <w:rPr>
                <w:rFonts w:ascii="Arial" w:hAnsi="Arial" w:cs="Arial"/>
              </w:rPr>
              <w:t>,</w:t>
            </w:r>
            <w:r>
              <w:rPr>
                <w:rFonts w:ascii="Arial" w:hAnsi="Arial" w:cs="Arial"/>
              </w:rPr>
              <w:t>000</w:t>
            </w:r>
          </w:p>
        </w:tc>
        <w:tc>
          <w:tcPr>
            <w:tcW w:w="1803" w:type="dxa"/>
          </w:tcPr>
          <w:p w14:paraId="7E0B6C17" w14:textId="77777777" w:rsidR="00622EA0" w:rsidRDefault="00622EA0" w:rsidP="00712BC7">
            <w:pPr>
              <w:jc w:val="right"/>
              <w:rPr>
                <w:rFonts w:ascii="Arial" w:hAnsi="Arial" w:cs="Arial"/>
              </w:rPr>
            </w:pPr>
            <w:r>
              <w:rPr>
                <w:rFonts w:ascii="Arial" w:hAnsi="Arial" w:cs="Arial"/>
              </w:rPr>
              <w:t>783</w:t>
            </w:r>
          </w:p>
        </w:tc>
        <w:tc>
          <w:tcPr>
            <w:tcW w:w="1923" w:type="dxa"/>
          </w:tcPr>
          <w:p w14:paraId="173E9FBA" w14:textId="77777777" w:rsidR="00622EA0" w:rsidRDefault="00622EA0" w:rsidP="00712BC7">
            <w:pPr>
              <w:jc w:val="right"/>
              <w:rPr>
                <w:rFonts w:ascii="Arial" w:hAnsi="Arial" w:cs="Arial"/>
              </w:rPr>
            </w:pPr>
            <w:r>
              <w:rPr>
                <w:rFonts w:ascii="Arial" w:hAnsi="Arial" w:cs="Arial"/>
              </w:rPr>
              <w:t>3,194</w:t>
            </w:r>
          </w:p>
        </w:tc>
      </w:tr>
    </w:tbl>
    <w:p w14:paraId="1A2927AC" w14:textId="77777777" w:rsidR="00622EA0" w:rsidRPr="00486EF3" w:rsidRDefault="00622EA0" w:rsidP="00622EA0">
      <w:pPr>
        <w:ind w:left="709" w:hanging="850"/>
        <w:rPr>
          <w:rFonts w:ascii="Arial" w:hAnsi="Arial" w:cs="Arial"/>
        </w:rPr>
      </w:pPr>
      <w:r>
        <w:rPr>
          <w:rFonts w:ascii="Arial" w:hAnsi="Arial" w:cs="Arial"/>
        </w:rPr>
        <w:br/>
      </w:r>
      <w:r>
        <w:rPr>
          <w:rFonts w:ascii="Arial" w:eastAsia="Times New Roman" w:hAnsi="Arial" w:cs="Arial"/>
          <w:noProof/>
          <w:sz w:val="16"/>
          <w:szCs w:val="16"/>
          <w:lang w:eastAsia="en-GB"/>
        </w:rPr>
        <mc:AlternateContent>
          <mc:Choice Requires="wps">
            <w:drawing>
              <wp:anchor distT="0" distB="0" distL="114300" distR="114300" simplePos="0" relativeHeight="251659264" behindDoc="0" locked="0" layoutInCell="1" allowOverlap="1" wp14:anchorId="37E3BE23" wp14:editId="37021796">
                <wp:simplePos x="0" y="0"/>
                <wp:positionH relativeFrom="column">
                  <wp:posOffset>2311400</wp:posOffset>
                </wp:positionH>
                <wp:positionV relativeFrom="paragraph">
                  <wp:posOffset>8272145</wp:posOffset>
                </wp:positionV>
                <wp:extent cx="977900" cy="914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77900" cy="914400"/>
                        </a:xfrm>
                        <a:prstGeom prst="rect">
                          <a:avLst/>
                        </a:prstGeom>
                        <a:solidFill>
                          <a:sysClr val="window" lastClr="FFFFFF"/>
                        </a:solidFill>
                        <a:ln w="6350">
                          <a:noFill/>
                        </a:ln>
                      </wps:spPr>
                      <wps:txbx>
                        <w:txbxContent>
                          <w:p w14:paraId="136A5968" w14:textId="77777777" w:rsidR="00622EA0" w:rsidRDefault="00622EA0" w:rsidP="00622EA0"/>
                          <w:p w14:paraId="71F4B110" w14:textId="77777777" w:rsidR="00622EA0" w:rsidRDefault="00622EA0" w:rsidP="00622EA0">
                            <w:pPr>
                              <w:jc w:val="center"/>
                            </w:pP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E3BE23" id="_x0000_t202" coordsize="21600,21600" o:spt="202" path="m,l,21600r21600,l21600,xe">
                <v:stroke joinstyle="miter"/>
                <v:path gradientshapeok="t" o:connecttype="rect"/>
              </v:shapetype>
              <v:shape id="Text Box 23" o:spid="_x0000_s1026" type="#_x0000_t202" style="position:absolute;left:0;text-align:left;margin-left:182pt;margin-top:651.35pt;width:7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" fillcolor="window" stroked="f" strokeweight=".5pt">
                <v:textbox>
                  <w:txbxContent>
                    <w:p w14:paraId="136A5968" w14:textId="77777777" w:rsidR="00622EA0" w:rsidRDefault="00622EA0" w:rsidP="00622EA0"/>
                    <w:p w14:paraId="71F4B110" w14:textId="77777777" w:rsidR="00622EA0" w:rsidRDefault="00622EA0" w:rsidP="00622EA0">
                      <w:pPr>
                        <w:jc w:val="center"/>
                      </w:pPr>
                      <w:r>
                        <w:t>11</w:t>
                      </w:r>
                    </w:p>
                  </w:txbxContent>
                </v:textbox>
              </v:shape>
            </w:pict>
          </mc:Fallback>
        </mc:AlternateContent>
      </w:r>
      <w:r>
        <w:rPr>
          <w:rFonts w:ascii="Arial" w:hAnsi="Arial" w:cs="Arial"/>
        </w:rPr>
        <w:t>The purpose of the restricted funds is to provide art education for young people.</w:t>
      </w:r>
    </w:p>
    <w:p w14:paraId="24E60971" w14:textId="292534E1" w:rsidR="000E0687" w:rsidRDefault="000E0687" w:rsidP="00DD72AB">
      <w:pPr>
        <w:spacing w:line="252" w:lineRule="auto"/>
        <w:rPr>
          <w:rFonts w:ascii="Arial" w:hAnsi="Arial" w:cs="Arial"/>
          <w:b/>
        </w:rPr>
        <w:sectPr w:rsidR="000E0687" w:rsidSect="00CA0BF0">
          <w:headerReference w:type="first" r:id="rId25"/>
          <w:footerReference w:type="first" r:id="rId26"/>
          <w:pgSz w:w="11906" w:h="16838"/>
          <w:pgMar w:top="1440" w:right="1440" w:bottom="1440" w:left="1440" w:header="709" w:footer="709" w:gutter="0"/>
          <w:cols w:space="708"/>
          <w:titlePg/>
          <w:docGrid w:linePitch="299"/>
        </w:sectPr>
      </w:pPr>
    </w:p>
    <w:p w14:paraId="2804F05F" w14:textId="6D44061C" w:rsidR="00DD72AB" w:rsidRPr="00866F4C" w:rsidRDefault="00DD72AB" w:rsidP="00DD72AB">
      <w:pPr>
        <w:spacing w:line="252" w:lineRule="auto"/>
        <w:rPr>
          <w:rFonts w:ascii="Arial" w:hAnsi="Arial" w:cs="Arial"/>
          <w:b/>
        </w:rPr>
      </w:pPr>
    </w:p>
    <w:p w14:paraId="476AE4D8" w14:textId="67204D36" w:rsidR="008A64E2" w:rsidRDefault="008A64E2" w:rsidP="005F1CB3">
      <w:pPr>
        <w:rPr>
          <w:rFonts w:ascii="Arial" w:hAnsi="Arial" w:cs="Arial"/>
        </w:rPr>
      </w:pPr>
    </w:p>
    <w:p w14:paraId="4CB93BF2" w14:textId="1CA02991" w:rsidR="008A64E2" w:rsidRDefault="008A64E2" w:rsidP="005F1CB3">
      <w:pPr>
        <w:rPr>
          <w:rFonts w:ascii="Arial" w:hAnsi="Arial" w:cs="Arial"/>
        </w:rPr>
      </w:pPr>
    </w:p>
    <w:p w14:paraId="484525AF" w14:textId="10EA2005" w:rsidR="008A64E2" w:rsidRDefault="008A64E2" w:rsidP="005F1CB3">
      <w:pPr>
        <w:rPr>
          <w:rFonts w:ascii="Arial" w:hAnsi="Arial" w:cs="Arial"/>
        </w:rPr>
      </w:pPr>
    </w:p>
    <w:p w14:paraId="2A03B075" w14:textId="10998256" w:rsidR="008A64E2" w:rsidRDefault="008A64E2" w:rsidP="005F1CB3">
      <w:pPr>
        <w:rPr>
          <w:rFonts w:ascii="Arial" w:hAnsi="Arial" w:cs="Arial"/>
        </w:rPr>
      </w:pPr>
    </w:p>
    <w:p w14:paraId="7CBB94B1" w14:textId="29682C95" w:rsidR="008A64E2" w:rsidRDefault="008A64E2" w:rsidP="005F1CB3">
      <w:pPr>
        <w:rPr>
          <w:rFonts w:ascii="Arial" w:hAnsi="Arial" w:cs="Arial"/>
        </w:rPr>
      </w:pPr>
    </w:p>
    <w:p w14:paraId="2B16A934" w14:textId="53C23FD9" w:rsidR="008A64E2" w:rsidRDefault="008A64E2" w:rsidP="005F1CB3">
      <w:pPr>
        <w:rPr>
          <w:rFonts w:ascii="Arial" w:hAnsi="Arial" w:cs="Arial"/>
        </w:rPr>
      </w:pPr>
    </w:p>
    <w:p w14:paraId="2431EEEA" w14:textId="3DBACCAD" w:rsidR="008A64E2" w:rsidRDefault="008A64E2" w:rsidP="005F1CB3">
      <w:pPr>
        <w:rPr>
          <w:rFonts w:ascii="Arial" w:hAnsi="Arial" w:cs="Arial"/>
        </w:rPr>
      </w:pPr>
    </w:p>
    <w:p w14:paraId="70F0A560" w14:textId="327C8C89" w:rsidR="008A64E2" w:rsidRDefault="008A64E2" w:rsidP="005F1CB3">
      <w:pPr>
        <w:rPr>
          <w:rFonts w:ascii="Arial" w:hAnsi="Arial" w:cs="Arial"/>
        </w:rPr>
      </w:pPr>
    </w:p>
    <w:p w14:paraId="72AEA0AB" w14:textId="2FE36F11" w:rsidR="008A64E2" w:rsidRDefault="008A64E2" w:rsidP="005F1CB3">
      <w:pPr>
        <w:rPr>
          <w:rFonts w:ascii="Arial" w:hAnsi="Arial" w:cs="Arial"/>
        </w:rPr>
      </w:pPr>
    </w:p>
    <w:p w14:paraId="088ABF98" w14:textId="66420E1D" w:rsidR="008A64E2" w:rsidRDefault="008A64E2" w:rsidP="005F1CB3">
      <w:pPr>
        <w:rPr>
          <w:rFonts w:ascii="Arial" w:hAnsi="Arial" w:cs="Arial"/>
        </w:rPr>
      </w:pPr>
    </w:p>
    <w:p w14:paraId="5FD1EA91" w14:textId="0E53BD27" w:rsidR="008A64E2" w:rsidRDefault="008A64E2" w:rsidP="005F1CB3">
      <w:pPr>
        <w:rPr>
          <w:rFonts w:ascii="Arial" w:hAnsi="Arial" w:cs="Arial"/>
        </w:rPr>
      </w:pPr>
    </w:p>
    <w:p w14:paraId="681ACB01" w14:textId="3D1B6604" w:rsidR="008A64E2" w:rsidRDefault="008A64E2" w:rsidP="005F1CB3">
      <w:pPr>
        <w:rPr>
          <w:rFonts w:ascii="Arial" w:hAnsi="Arial" w:cs="Arial"/>
        </w:rPr>
      </w:pPr>
    </w:p>
    <w:p w14:paraId="5C0B6222" w14:textId="27907A49" w:rsidR="008A64E2" w:rsidRDefault="008A64E2" w:rsidP="005F1CB3">
      <w:pPr>
        <w:rPr>
          <w:rFonts w:ascii="Arial" w:hAnsi="Arial" w:cs="Arial"/>
        </w:rPr>
      </w:pPr>
    </w:p>
    <w:p w14:paraId="649867EE" w14:textId="348D4742" w:rsidR="008A64E2" w:rsidRDefault="008A64E2" w:rsidP="005F1CB3">
      <w:pPr>
        <w:rPr>
          <w:rFonts w:ascii="Arial" w:hAnsi="Arial" w:cs="Arial"/>
        </w:rPr>
      </w:pPr>
    </w:p>
    <w:p w14:paraId="082F4CB5" w14:textId="03E066AD" w:rsidR="008A64E2" w:rsidRDefault="008A64E2" w:rsidP="005F1CB3">
      <w:pPr>
        <w:rPr>
          <w:rFonts w:ascii="Arial" w:hAnsi="Arial" w:cs="Arial"/>
        </w:rPr>
      </w:pPr>
    </w:p>
    <w:p w14:paraId="7048C325" w14:textId="0873D144" w:rsidR="008A64E2" w:rsidRDefault="008A64E2" w:rsidP="005F1CB3">
      <w:pPr>
        <w:rPr>
          <w:rFonts w:ascii="Arial" w:hAnsi="Arial" w:cs="Arial"/>
        </w:rPr>
      </w:pPr>
    </w:p>
    <w:p w14:paraId="0B54F70A" w14:textId="088A1ECA" w:rsidR="008A64E2" w:rsidRDefault="008A64E2" w:rsidP="005F1CB3">
      <w:pPr>
        <w:rPr>
          <w:rFonts w:ascii="Arial" w:hAnsi="Arial" w:cs="Arial"/>
        </w:rPr>
      </w:pPr>
    </w:p>
    <w:p w14:paraId="0AFC890B" w14:textId="61B5A2EC" w:rsidR="00176C23" w:rsidRDefault="00176C23"/>
    <w:sectPr w:rsidR="00176C23" w:rsidSect="00CA0BF0">
      <w:headerReference w:type="first" r:id="rId27"/>
      <w:footerReference w:type="first" r:id="rId28"/>
      <w:pgSz w:w="11906" w:h="16838"/>
      <w:pgMar w:top="1440" w:right="737" w:bottom="1440" w:left="73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2DE4" w14:textId="77777777" w:rsidR="00CA0BF0" w:rsidRDefault="00CA0BF0" w:rsidP="004B6AA9">
      <w:pPr>
        <w:spacing w:after="0" w:line="240" w:lineRule="auto"/>
      </w:pPr>
      <w:r>
        <w:separator/>
      </w:r>
    </w:p>
  </w:endnote>
  <w:endnote w:type="continuationSeparator" w:id="0">
    <w:p w14:paraId="53C040F1" w14:textId="77777777" w:rsidR="00CA0BF0" w:rsidRDefault="00CA0BF0" w:rsidP="004B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CA35" w14:textId="39F77435" w:rsidR="00EB7AFA" w:rsidRDefault="00034F81" w:rsidP="00EB7AFA">
    <w:pPr>
      <w:pStyle w:val="Footer"/>
      <w:jc w:val="center"/>
    </w:pPr>
    <w:r>
      <w:t>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2E3F" w14:textId="72140EAF" w:rsidR="00E54213" w:rsidRDefault="00E54213" w:rsidP="0014073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032358"/>
      <w:docPartObj>
        <w:docPartGallery w:val="Page Numbers (Bottom of Page)"/>
        <w:docPartUnique/>
      </w:docPartObj>
    </w:sdtPr>
    <w:sdtEndPr>
      <w:rPr>
        <w:noProof/>
      </w:rPr>
    </w:sdtEndPr>
    <w:sdtContent>
      <w:p w14:paraId="01B8343A" w14:textId="0FB4E75F" w:rsidR="00005D3C" w:rsidRDefault="00005D3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49F55D1" w14:textId="77777777" w:rsidR="00005D3C" w:rsidRDefault="00005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A9D7" w14:textId="0EDF56F1" w:rsidR="00140730" w:rsidRDefault="00140730" w:rsidP="0014073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721304"/>
      <w:docPartObj>
        <w:docPartGallery w:val="Page Numbers (Bottom of Page)"/>
        <w:docPartUnique/>
      </w:docPartObj>
    </w:sdtPr>
    <w:sdtEndPr>
      <w:rPr>
        <w:noProof/>
      </w:rPr>
    </w:sdtEndPr>
    <w:sdtContent>
      <w:p w14:paraId="6D6BEC95" w14:textId="0A8FD05A" w:rsidR="00DD72AB" w:rsidRDefault="00DD72AB">
        <w:pPr>
          <w:pStyle w:val="Footer"/>
          <w:jc w:val="center"/>
        </w:pPr>
        <w:r>
          <w:t>1</w:t>
        </w:r>
        <w:r w:rsidR="00EB7AFA">
          <w:t>1</w:t>
        </w:r>
      </w:p>
    </w:sdtContent>
  </w:sdt>
  <w:p w14:paraId="605FF2E2" w14:textId="77777777" w:rsidR="00DD72AB" w:rsidRDefault="00DD72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A628" w14:textId="199418E1" w:rsidR="00EB7AFA" w:rsidRDefault="00EB7AFA" w:rsidP="00140730">
    <w:pPr>
      <w:pStyle w:val="Footer"/>
      <w:jc w:val="center"/>
    </w:pPr>
    <w:r>
      <w:t>1</w:t>
    </w:r>
    <w:r w:rsidR="00492A89">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47C3" w14:textId="77777777" w:rsidR="00EB7AFA" w:rsidRDefault="00EB7AFA" w:rsidP="00EB7AFA">
    <w:pPr>
      <w:pStyle w:val="Footer"/>
      <w:jc w:val="center"/>
    </w:pPr>
    <w:r>
      <w:t>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362777"/>
      <w:docPartObj>
        <w:docPartGallery w:val="Page Numbers (Bottom of Page)"/>
        <w:docPartUnique/>
      </w:docPartObj>
    </w:sdtPr>
    <w:sdtEndPr>
      <w:rPr>
        <w:noProof/>
      </w:rPr>
    </w:sdtEndPr>
    <w:sdtContent>
      <w:p w14:paraId="4397CBFA" w14:textId="167E8BF6" w:rsidR="00140730" w:rsidRDefault="00140730">
        <w:pPr>
          <w:pStyle w:val="Footer"/>
          <w:jc w:val="center"/>
        </w:pPr>
        <w:r>
          <w:t>1</w:t>
        </w:r>
        <w:r w:rsidR="00712BC7">
          <w:t>4</w:t>
        </w:r>
      </w:p>
    </w:sdtContent>
  </w:sdt>
  <w:p w14:paraId="31790F83" w14:textId="77777777" w:rsidR="00140730" w:rsidRDefault="001407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A4E2" w14:textId="33C6F027" w:rsidR="00EB7AFA" w:rsidRDefault="00EB7AFA" w:rsidP="00140730">
    <w:pPr>
      <w:pStyle w:val="Footer"/>
      <w:jc w:val="center"/>
    </w:pPr>
    <w:r>
      <w:t>1</w:t>
    </w:r>
    <w:r w:rsidR="00492A89">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CD49" w14:textId="660A27E4" w:rsidR="00712BC7" w:rsidRDefault="00712BC7" w:rsidP="00140730">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882F0" w14:textId="77777777" w:rsidR="00CA0BF0" w:rsidRDefault="00CA0BF0" w:rsidP="004B6AA9">
      <w:pPr>
        <w:spacing w:after="0" w:line="240" w:lineRule="auto"/>
      </w:pPr>
      <w:r>
        <w:separator/>
      </w:r>
    </w:p>
  </w:footnote>
  <w:footnote w:type="continuationSeparator" w:id="0">
    <w:p w14:paraId="0F166E3C" w14:textId="77777777" w:rsidR="00CA0BF0" w:rsidRDefault="00CA0BF0" w:rsidP="004B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78B7" w14:textId="77777777" w:rsidR="00034F81" w:rsidRDefault="00034F81" w:rsidP="00034F81">
    <w:pPr>
      <w:pStyle w:val="Header"/>
      <w:rPr>
        <w:rFonts w:ascii="Arial" w:hAnsi="Arial" w:cs="Arial"/>
        <w:sz w:val="24"/>
        <w:szCs w:val="24"/>
        <w:lang w:val="en-US"/>
      </w:rPr>
    </w:pPr>
    <w:r>
      <w:rPr>
        <w:rFonts w:ascii="Arial" w:hAnsi="Arial" w:cs="Arial"/>
        <w:sz w:val="24"/>
        <w:szCs w:val="24"/>
        <w:lang w:val="en-US"/>
      </w:rPr>
      <w:t>Friends of the F.E. McWilliam Gallery &amp; Studio</w:t>
    </w:r>
  </w:p>
  <w:p w14:paraId="221DD388" w14:textId="7B8B4A42" w:rsidR="00034F81" w:rsidRDefault="00034F81" w:rsidP="00034F81">
    <w:pPr>
      <w:pStyle w:val="Header"/>
      <w:rPr>
        <w:rFonts w:ascii="Arial" w:hAnsi="Arial" w:cs="Arial"/>
        <w:sz w:val="24"/>
        <w:szCs w:val="24"/>
        <w:lang w:val="en-US"/>
      </w:rPr>
    </w:pPr>
    <w:r>
      <w:rPr>
        <w:rFonts w:ascii="Arial" w:hAnsi="Arial" w:cs="Arial"/>
        <w:sz w:val="24"/>
        <w:szCs w:val="24"/>
        <w:lang w:val="en-US"/>
      </w:rPr>
      <w:t>Notes to the Accounts</w:t>
    </w:r>
  </w:p>
  <w:p w14:paraId="6D48D415" w14:textId="77777777" w:rsidR="00034F81" w:rsidRPr="00E724B9" w:rsidRDefault="00034F81" w:rsidP="00034F81">
    <w:pPr>
      <w:pStyle w:val="Header"/>
      <w:rPr>
        <w:rFonts w:ascii="Arial" w:hAnsi="Arial" w:cs="Arial"/>
        <w:sz w:val="24"/>
        <w:szCs w:val="24"/>
        <w:lang w:val="en-US"/>
      </w:rPr>
    </w:pPr>
    <w:r>
      <w:rPr>
        <w:rFonts w:ascii="Arial" w:hAnsi="Arial" w:cs="Arial"/>
        <w:sz w:val="24"/>
        <w:szCs w:val="24"/>
        <w:lang w:val="en-US"/>
      </w:rPr>
      <w:t>Year to 31 March 2024</w:t>
    </w:r>
  </w:p>
  <w:p w14:paraId="0E8617E4" w14:textId="77777777" w:rsidR="00EB7AFA" w:rsidRDefault="00EB7A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4773" w14:textId="77777777" w:rsidR="00CD1598" w:rsidRDefault="00CD1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2592" w14:textId="77777777" w:rsidR="00093B27" w:rsidRDefault="00093B27" w:rsidP="00093B27">
    <w:pPr>
      <w:pStyle w:val="Header"/>
      <w:rPr>
        <w:rFonts w:ascii="Arial" w:hAnsi="Arial" w:cs="Arial"/>
        <w:sz w:val="24"/>
        <w:szCs w:val="24"/>
        <w:lang w:val="en-US"/>
      </w:rPr>
    </w:pPr>
    <w:bookmarkStart w:id="4" w:name="_Hlk131578749"/>
    <w:r>
      <w:rPr>
        <w:rFonts w:ascii="Arial" w:hAnsi="Arial" w:cs="Arial"/>
        <w:sz w:val="24"/>
        <w:szCs w:val="24"/>
        <w:lang w:val="en-US"/>
      </w:rPr>
      <w:t>Friends of the F.E. McWilliam Gallery &amp; Studio</w:t>
    </w:r>
  </w:p>
  <w:p w14:paraId="5EC2F747" w14:textId="79359FF9" w:rsidR="00093B27" w:rsidRDefault="00093B27" w:rsidP="00093B27">
    <w:pPr>
      <w:pStyle w:val="Header"/>
      <w:rPr>
        <w:rFonts w:ascii="Arial" w:hAnsi="Arial" w:cs="Arial"/>
        <w:sz w:val="24"/>
        <w:szCs w:val="24"/>
        <w:lang w:val="en-US"/>
      </w:rPr>
    </w:pPr>
    <w:r>
      <w:rPr>
        <w:rFonts w:ascii="Arial" w:hAnsi="Arial" w:cs="Arial"/>
        <w:sz w:val="24"/>
        <w:szCs w:val="24"/>
        <w:lang w:val="en-US"/>
      </w:rPr>
      <w:t xml:space="preserve">Annual Report </w:t>
    </w:r>
  </w:p>
  <w:p w14:paraId="78954332" w14:textId="720A4CA2" w:rsidR="00093B27" w:rsidRPr="00E724B9" w:rsidRDefault="00093B27" w:rsidP="00093B27">
    <w:pPr>
      <w:pStyle w:val="Header"/>
      <w:rPr>
        <w:rFonts w:ascii="Arial" w:hAnsi="Arial" w:cs="Arial"/>
        <w:sz w:val="24"/>
        <w:szCs w:val="24"/>
        <w:lang w:val="en-US"/>
      </w:rPr>
    </w:pPr>
    <w:r>
      <w:rPr>
        <w:rFonts w:ascii="Arial" w:hAnsi="Arial" w:cs="Arial"/>
        <w:sz w:val="24"/>
        <w:szCs w:val="24"/>
        <w:lang w:val="en-US"/>
      </w:rPr>
      <w:t>Year to 31 March 202</w:t>
    </w:r>
    <w:r w:rsidR="00F86EB4">
      <w:rPr>
        <w:rFonts w:ascii="Arial" w:hAnsi="Arial" w:cs="Arial"/>
        <w:sz w:val="24"/>
        <w:szCs w:val="24"/>
        <w:lang w:val="en-US"/>
      </w:rPr>
      <w:t>4</w:t>
    </w:r>
  </w:p>
  <w:bookmarkEnd w:id="4"/>
  <w:p w14:paraId="0442FCD9" w14:textId="77777777" w:rsidR="00093B27" w:rsidRDefault="00093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D934" w14:textId="60F1B137" w:rsidR="00B25D00" w:rsidRPr="00E724B9" w:rsidRDefault="00B25D00" w:rsidP="00B25D00">
    <w:pPr>
      <w:pStyle w:val="Header"/>
      <w:rPr>
        <w:rFonts w:ascii="Arial" w:hAnsi="Arial" w:cs="Arial"/>
        <w:sz w:val="24"/>
        <w:szCs w:val="24"/>
        <w:lang w:val="en-US"/>
      </w:rPr>
    </w:pPr>
  </w:p>
  <w:p w14:paraId="4CABC436" w14:textId="77777777" w:rsidR="00B25D00" w:rsidRDefault="00B25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1AE7" w14:textId="77777777" w:rsidR="006C570A" w:rsidRPr="001A721B" w:rsidRDefault="006C570A" w:rsidP="006C570A">
    <w:pPr>
      <w:spacing w:line="252" w:lineRule="auto"/>
      <w:jc w:val="both"/>
      <w:rPr>
        <w:rFonts w:ascii="Arial" w:hAnsi="Arial" w:cs="Arial"/>
        <w:b/>
      </w:rPr>
    </w:pPr>
    <w:r w:rsidRPr="001A721B">
      <w:rPr>
        <w:rFonts w:ascii="Arial" w:hAnsi="Arial" w:cs="Arial"/>
        <w:b/>
      </w:rPr>
      <w:t xml:space="preserve">Independent Examiner's Report to the </w:t>
    </w:r>
    <w:r>
      <w:rPr>
        <w:rFonts w:ascii="Arial" w:hAnsi="Arial" w:cs="Arial"/>
        <w:b/>
      </w:rPr>
      <w:t>Trustees of Friends of the F.E. McWilliam Gallery &amp; Studio</w:t>
    </w:r>
  </w:p>
  <w:p w14:paraId="6E51A067" w14:textId="77777777" w:rsidR="00DD72AB" w:rsidRDefault="00DD7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7798" w14:textId="7AEC87F1" w:rsidR="000A37A9" w:rsidRPr="00E724B9" w:rsidRDefault="000A37A9" w:rsidP="00B25D00">
    <w:pPr>
      <w:pStyle w:val="Header"/>
      <w:rPr>
        <w:rFonts w:ascii="Arial" w:hAnsi="Arial" w:cs="Arial"/>
        <w:sz w:val="24"/>
        <w:szCs w:val="24"/>
        <w:lang w:val="en-US"/>
      </w:rPr>
    </w:pPr>
    <w:r>
      <w:rPr>
        <w:rFonts w:ascii="Arial" w:hAnsi="Arial" w:cs="Arial"/>
        <w:sz w:val="24"/>
        <w:szCs w:val="24"/>
        <w:lang w:val="en-US"/>
      </w:rPr>
      <w:t>Independent Examiner’s Report to the Trustees of Friends of the F.E. McWilliam Gallery &amp; Studio</w:t>
    </w:r>
  </w:p>
  <w:p w14:paraId="0A18D3E5" w14:textId="77777777" w:rsidR="000A37A9" w:rsidRDefault="000A37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CB62" w14:textId="77777777" w:rsidR="00034F81" w:rsidRDefault="00034F81" w:rsidP="00034F81">
    <w:pPr>
      <w:pStyle w:val="Header"/>
      <w:rPr>
        <w:rFonts w:ascii="Arial" w:hAnsi="Arial" w:cs="Arial"/>
        <w:sz w:val="24"/>
        <w:szCs w:val="24"/>
        <w:lang w:val="en-US"/>
      </w:rPr>
    </w:pPr>
    <w:r>
      <w:rPr>
        <w:rFonts w:ascii="Arial" w:hAnsi="Arial" w:cs="Arial"/>
        <w:sz w:val="24"/>
        <w:szCs w:val="24"/>
        <w:lang w:val="en-US"/>
      </w:rPr>
      <w:t>Friends of the F.E. McWilliam Gallery &amp; Studio</w:t>
    </w:r>
  </w:p>
  <w:p w14:paraId="7F952C44" w14:textId="77777777" w:rsidR="00034F81" w:rsidRDefault="00034F81" w:rsidP="00034F81">
    <w:pPr>
      <w:pStyle w:val="Header"/>
      <w:rPr>
        <w:rFonts w:ascii="Arial" w:hAnsi="Arial" w:cs="Arial"/>
        <w:sz w:val="24"/>
        <w:szCs w:val="24"/>
        <w:lang w:val="en-US"/>
      </w:rPr>
    </w:pPr>
    <w:r>
      <w:rPr>
        <w:rFonts w:ascii="Arial" w:hAnsi="Arial" w:cs="Arial"/>
        <w:sz w:val="24"/>
        <w:szCs w:val="24"/>
        <w:lang w:val="en-US"/>
      </w:rPr>
      <w:t>Notes to the Accounts</w:t>
    </w:r>
  </w:p>
  <w:p w14:paraId="18D0195A" w14:textId="77777777" w:rsidR="00034F81" w:rsidRPr="00E724B9" w:rsidRDefault="00034F81" w:rsidP="00034F81">
    <w:pPr>
      <w:pStyle w:val="Header"/>
      <w:rPr>
        <w:rFonts w:ascii="Arial" w:hAnsi="Arial" w:cs="Arial"/>
        <w:sz w:val="24"/>
        <w:szCs w:val="24"/>
        <w:lang w:val="en-US"/>
      </w:rPr>
    </w:pPr>
    <w:r>
      <w:rPr>
        <w:rFonts w:ascii="Arial" w:hAnsi="Arial" w:cs="Arial"/>
        <w:sz w:val="24"/>
        <w:szCs w:val="24"/>
        <w:lang w:val="en-US"/>
      </w:rPr>
      <w:t>Year to 31 March 2024</w:t>
    </w:r>
  </w:p>
  <w:p w14:paraId="026953DC" w14:textId="77777777" w:rsidR="00034F81" w:rsidRDefault="00034F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0517" w14:textId="3EBD58C4" w:rsidR="00EB7AFA" w:rsidRDefault="00EB7AFA" w:rsidP="00EB7AFA">
    <w:pPr>
      <w:pStyle w:val="Header"/>
      <w:rPr>
        <w:rFonts w:ascii="Arial" w:hAnsi="Arial" w:cs="Arial"/>
        <w:sz w:val="24"/>
        <w:szCs w:val="24"/>
        <w:lang w:val="en-US"/>
      </w:rPr>
    </w:pPr>
    <w:r>
      <w:rPr>
        <w:rFonts w:ascii="Arial" w:hAnsi="Arial" w:cs="Arial"/>
        <w:sz w:val="24"/>
        <w:szCs w:val="24"/>
        <w:lang w:val="en-US"/>
      </w:rPr>
      <w:t>Friends of the F.E. McWilliam Gallery &amp; Studio</w:t>
    </w:r>
  </w:p>
  <w:p w14:paraId="7382D8E5" w14:textId="2C4764EA" w:rsidR="00034F81" w:rsidRDefault="00034F81" w:rsidP="00EB7AFA">
    <w:pPr>
      <w:pStyle w:val="Header"/>
      <w:rPr>
        <w:rFonts w:ascii="Arial" w:hAnsi="Arial" w:cs="Arial"/>
        <w:sz w:val="24"/>
        <w:szCs w:val="24"/>
        <w:lang w:val="en-US"/>
      </w:rPr>
    </w:pPr>
    <w:r>
      <w:rPr>
        <w:rFonts w:ascii="Arial" w:hAnsi="Arial" w:cs="Arial"/>
        <w:sz w:val="24"/>
        <w:szCs w:val="24"/>
        <w:lang w:val="en-US"/>
      </w:rPr>
      <w:t>Statement of Assets and Liabilities</w:t>
    </w:r>
  </w:p>
  <w:p w14:paraId="71481EFD" w14:textId="774D0AD9" w:rsidR="00EB7AFA" w:rsidRPr="00E724B9" w:rsidRDefault="00034F81" w:rsidP="00EB7AFA">
    <w:pPr>
      <w:pStyle w:val="Header"/>
      <w:rPr>
        <w:rFonts w:ascii="Arial" w:hAnsi="Arial" w:cs="Arial"/>
        <w:sz w:val="24"/>
        <w:szCs w:val="24"/>
        <w:lang w:val="en-US"/>
      </w:rPr>
    </w:pPr>
    <w:r>
      <w:rPr>
        <w:rFonts w:ascii="Arial" w:hAnsi="Arial" w:cs="Arial"/>
        <w:sz w:val="24"/>
        <w:szCs w:val="24"/>
        <w:lang w:val="en-US"/>
      </w:rPr>
      <w:t>As at</w:t>
    </w:r>
    <w:r w:rsidR="00EB7AFA">
      <w:rPr>
        <w:rFonts w:ascii="Arial" w:hAnsi="Arial" w:cs="Arial"/>
        <w:sz w:val="24"/>
        <w:szCs w:val="24"/>
        <w:lang w:val="en-US"/>
      </w:rPr>
      <w:t xml:space="preserve"> 31 March 2024</w:t>
    </w:r>
  </w:p>
  <w:p w14:paraId="56E0E3D3" w14:textId="77777777" w:rsidR="006C570A" w:rsidRDefault="006C5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714F" w14:textId="77777777" w:rsidR="00EB7AFA" w:rsidRDefault="00EB7AFA" w:rsidP="00EB7AFA">
    <w:pPr>
      <w:pStyle w:val="Header"/>
      <w:rPr>
        <w:rFonts w:ascii="Arial" w:hAnsi="Arial" w:cs="Arial"/>
        <w:sz w:val="24"/>
        <w:szCs w:val="24"/>
        <w:lang w:val="en-US"/>
      </w:rPr>
    </w:pPr>
    <w:r>
      <w:rPr>
        <w:rFonts w:ascii="Arial" w:hAnsi="Arial" w:cs="Arial"/>
        <w:sz w:val="24"/>
        <w:szCs w:val="24"/>
        <w:lang w:val="en-US"/>
      </w:rPr>
      <w:t>Friends of the F.E. McWilliam Gallery &amp; Studio</w:t>
    </w:r>
  </w:p>
  <w:p w14:paraId="2477D4D8" w14:textId="102F1637" w:rsidR="00EB7AFA" w:rsidRDefault="00EB7AFA" w:rsidP="00EB7AFA">
    <w:pPr>
      <w:pStyle w:val="Header"/>
      <w:rPr>
        <w:rFonts w:ascii="Arial" w:hAnsi="Arial" w:cs="Arial"/>
        <w:sz w:val="24"/>
        <w:szCs w:val="24"/>
        <w:lang w:val="en-US"/>
      </w:rPr>
    </w:pPr>
    <w:r>
      <w:rPr>
        <w:rFonts w:ascii="Arial" w:hAnsi="Arial" w:cs="Arial"/>
        <w:sz w:val="24"/>
        <w:szCs w:val="24"/>
        <w:lang w:val="en-US"/>
      </w:rPr>
      <w:t>Receipts and Payments Account</w:t>
    </w:r>
  </w:p>
  <w:p w14:paraId="242D20BC" w14:textId="77777777" w:rsidR="00EB7AFA" w:rsidRPr="00E724B9" w:rsidRDefault="00EB7AFA" w:rsidP="00EB7AFA">
    <w:pPr>
      <w:pStyle w:val="Header"/>
      <w:rPr>
        <w:rFonts w:ascii="Arial" w:hAnsi="Arial" w:cs="Arial"/>
        <w:sz w:val="24"/>
        <w:szCs w:val="24"/>
        <w:lang w:val="en-US"/>
      </w:rPr>
    </w:pPr>
    <w:r>
      <w:rPr>
        <w:rFonts w:ascii="Arial" w:hAnsi="Arial" w:cs="Arial"/>
        <w:sz w:val="24"/>
        <w:szCs w:val="24"/>
        <w:lang w:val="en-US"/>
      </w:rPr>
      <w:t>Year to 31 March 2024</w:t>
    </w:r>
  </w:p>
  <w:p w14:paraId="735BCB1D" w14:textId="77777777" w:rsidR="00EB7AFA" w:rsidRDefault="00EB7A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1FF3" w14:textId="77777777" w:rsidR="00712BC7" w:rsidRDefault="00712BC7" w:rsidP="00EB7AFA">
    <w:pPr>
      <w:pStyle w:val="Header"/>
      <w:rPr>
        <w:rFonts w:ascii="Arial" w:hAnsi="Arial" w:cs="Arial"/>
        <w:sz w:val="24"/>
        <w:szCs w:val="24"/>
        <w:lang w:val="en-US"/>
      </w:rPr>
    </w:pPr>
    <w:r>
      <w:rPr>
        <w:rFonts w:ascii="Arial" w:hAnsi="Arial" w:cs="Arial"/>
        <w:sz w:val="24"/>
        <w:szCs w:val="24"/>
        <w:lang w:val="en-US"/>
      </w:rPr>
      <w:t>Friends of the F.E. McWilliam Gallery &amp; Studio</w:t>
    </w:r>
  </w:p>
  <w:p w14:paraId="28BC560A" w14:textId="76E2AD26" w:rsidR="00712BC7" w:rsidRDefault="00712BC7" w:rsidP="00EB7AFA">
    <w:pPr>
      <w:pStyle w:val="Header"/>
      <w:rPr>
        <w:rFonts w:ascii="Arial" w:hAnsi="Arial" w:cs="Arial"/>
        <w:sz w:val="24"/>
        <w:szCs w:val="24"/>
        <w:lang w:val="en-US"/>
      </w:rPr>
    </w:pPr>
    <w:r>
      <w:rPr>
        <w:rFonts w:ascii="Arial" w:hAnsi="Arial" w:cs="Arial"/>
        <w:sz w:val="24"/>
        <w:szCs w:val="24"/>
        <w:lang w:val="en-US"/>
      </w:rPr>
      <w:t>Notes to the Accounts</w:t>
    </w:r>
  </w:p>
  <w:p w14:paraId="5C3D9047" w14:textId="77777777" w:rsidR="00712BC7" w:rsidRPr="00E724B9" w:rsidRDefault="00712BC7" w:rsidP="00EB7AFA">
    <w:pPr>
      <w:pStyle w:val="Header"/>
      <w:rPr>
        <w:rFonts w:ascii="Arial" w:hAnsi="Arial" w:cs="Arial"/>
        <w:sz w:val="24"/>
        <w:szCs w:val="24"/>
        <w:lang w:val="en-US"/>
      </w:rPr>
    </w:pPr>
    <w:r>
      <w:rPr>
        <w:rFonts w:ascii="Arial" w:hAnsi="Arial" w:cs="Arial"/>
        <w:sz w:val="24"/>
        <w:szCs w:val="24"/>
        <w:lang w:val="en-US"/>
      </w:rPr>
      <w:t>Year to 31 March 2024</w:t>
    </w:r>
  </w:p>
  <w:p w14:paraId="40D4DB0B" w14:textId="77777777" w:rsidR="00712BC7" w:rsidRDefault="0071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25F"/>
    <w:multiLevelType w:val="hybridMultilevel"/>
    <w:tmpl w:val="A216C16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716A04"/>
    <w:multiLevelType w:val="hybridMultilevel"/>
    <w:tmpl w:val="477CDFFC"/>
    <w:lvl w:ilvl="0" w:tplc="8FB8EC6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5997467"/>
    <w:multiLevelType w:val="hybridMultilevel"/>
    <w:tmpl w:val="81F032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E206E"/>
    <w:multiLevelType w:val="hybridMultilevel"/>
    <w:tmpl w:val="81F032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2C6793"/>
    <w:multiLevelType w:val="hybridMultilevel"/>
    <w:tmpl w:val="7CC88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36C3E"/>
    <w:multiLevelType w:val="hybridMultilevel"/>
    <w:tmpl w:val="9312B8C6"/>
    <w:lvl w:ilvl="0" w:tplc="1390F9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786E3C"/>
    <w:multiLevelType w:val="hybridMultilevel"/>
    <w:tmpl w:val="89F27BB2"/>
    <w:lvl w:ilvl="0" w:tplc="ABE4F582">
      <w:start w:val="2"/>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00351"/>
    <w:multiLevelType w:val="hybridMultilevel"/>
    <w:tmpl w:val="CAB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A36F6"/>
    <w:multiLevelType w:val="hybridMultilevel"/>
    <w:tmpl w:val="5D8C3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84D63"/>
    <w:multiLevelType w:val="hybridMultilevel"/>
    <w:tmpl w:val="81F032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CF62D2"/>
    <w:multiLevelType w:val="hybridMultilevel"/>
    <w:tmpl w:val="08FE7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72F38"/>
    <w:multiLevelType w:val="hybridMultilevel"/>
    <w:tmpl w:val="553A2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066503"/>
    <w:multiLevelType w:val="hybridMultilevel"/>
    <w:tmpl w:val="FF6EDD9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66D84"/>
    <w:multiLevelType w:val="hybridMultilevel"/>
    <w:tmpl w:val="38B4A43E"/>
    <w:numStyleLink w:val="Bullet"/>
  </w:abstractNum>
  <w:abstractNum w:abstractNumId="14" w15:restartNumberingAfterBreak="0">
    <w:nsid w:val="2E2861A7"/>
    <w:multiLevelType w:val="hybridMultilevel"/>
    <w:tmpl w:val="D1CE860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332317"/>
    <w:multiLevelType w:val="hybridMultilevel"/>
    <w:tmpl w:val="E17CF534"/>
    <w:lvl w:ilvl="0" w:tplc="763A34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6008"/>
    <w:multiLevelType w:val="hybridMultilevel"/>
    <w:tmpl w:val="38185144"/>
    <w:numStyleLink w:val="Numbered"/>
  </w:abstractNum>
  <w:abstractNum w:abstractNumId="17" w15:restartNumberingAfterBreak="0">
    <w:nsid w:val="35D0265F"/>
    <w:multiLevelType w:val="hybridMultilevel"/>
    <w:tmpl w:val="692ACE60"/>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5168E0"/>
    <w:multiLevelType w:val="hybridMultilevel"/>
    <w:tmpl w:val="38B4A43E"/>
    <w:styleLink w:val="Bullet"/>
    <w:lvl w:ilvl="0" w:tplc="5360DFB0">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D8886A">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25358">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89FA0">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E6B4B0">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CCE9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C8B8E">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AD254">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5CC7FA">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2118DE"/>
    <w:multiLevelType w:val="hybridMultilevel"/>
    <w:tmpl w:val="697877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9F6FC4"/>
    <w:multiLevelType w:val="hybridMultilevel"/>
    <w:tmpl w:val="44D637A2"/>
    <w:lvl w:ilvl="0" w:tplc="F710E75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3513E"/>
    <w:multiLevelType w:val="hybridMultilevel"/>
    <w:tmpl w:val="F8F43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04880"/>
    <w:multiLevelType w:val="hybridMultilevel"/>
    <w:tmpl w:val="81F032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591044"/>
    <w:multiLevelType w:val="hybridMultilevel"/>
    <w:tmpl w:val="15585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10EF0"/>
    <w:multiLevelType w:val="hybridMultilevel"/>
    <w:tmpl w:val="81F032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A13618"/>
    <w:multiLevelType w:val="hybridMultilevel"/>
    <w:tmpl w:val="0C4C24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CB5BE0"/>
    <w:multiLevelType w:val="hybridMultilevel"/>
    <w:tmpl w:val="9B14C4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9A0A10"/>
    <w:multiLevelType w:val="hybridMultilevel"/>
    <w:tmpl w:val="F0CA3D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B64CC5"/>
    <w:multiLevelType w:val="hybridMultilevel"/>
    <w:tmpl w:val="B70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04257"/>
    <w:multiLevelType w:val="hybridMultilevel"/>
    <w:tmpl w:val="EDD4A6D8"/>
    <w:lvl w:ilvl="0" w:tplc="EF82D5B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4EC9470F"/>
    <w:multiLevelType w:val="hybridMultilevel"/>
    <w:tmpl w:val="B94C3088"/>
    <w:lvl w:ilvl="0" w:tplc="A0A6853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F2984"/>
    <w:multiLevelType w:val="hybridMultilevel"/>
    <w:tmpl w:val="8E0CD704"/>
    <w:numStyleLink w:val="Lettered"/>
  </w:abstractNum>
  <w:abstractNum w:abstractNumId="32" w15:restartNumberingAfterBreak="0">
    <w:nsid w:val="5A246531"/>
    <w:multiLevelType w:val="hybridMultilevel"/>
    <w:tmpl w:val="855CAC4A"/>
    <w:lvl w:ilvl="0" w:tplc="763A34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7582B"/>
    <w:multiLevelType w:val="hybridMultilevel"/>
    <w:tmpl w:val="95F67CCA"/>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469F1"/>
    <w:multiLevelType w:val="hybridMultilevel"/>
    <w:tmpl w:val="38185144"/>
    <w:styleLink w:val="Numbered"/>
    <w:lvl w:ilvl="0" w:tplc="356006E2">
      <w:start w:val="1"/>
      <w:numFmt w:val="decimal"/>
      <w:lvlText w:val="%1."/>
      <w:lvlJc w:val="left"/>
      <w:pPr>
        <w:tabs>
          <w:tab w:val="left" w:pos="14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708EDA">
      <w:start w:val="1"/>
      <w:numFmt w:val="decimal"/>
      <w:lvlText w:val="%2."/>
      <w:lvlJc w:val="left"/>
      <w:pPr>
        <w:tabs>
          <w:tab w:val="left" w:pos="144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A4695A">
      <w:start w:val="1"/>
      <w:numFmt w:val="decimal"/>
      <w:lvlText w:val="%3."/>
      <w:lvlJc w:val="left"/>
      <w:pPr>
        <w:tabs>
          <w:tab w:val="left" w:pos="1440"/>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0576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AAEBC2">
      <w:start w:val="1"/>
      <w:numFmt w:val="decimal"/>
      <w:lvlText w:val="%5."/>
      <w:lvlJc w:val="left"/>
      <w:pPr>
        <w:tabs>
          <w:tab w:val="left" w:pos="1440"/>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DC9A46">
      <w:start w:val="1"/>
      <w:numFmt w:val="decimal"/>
      <w:lvlText w:val="%6."/>
      <w:lvlJc w:val="left"/>
      <w:pPr>
        <w:tabs>
          <w:tab w:val="left" w:pos="1440"/>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F88E88">
      <w:start w:val="1"/>
      <w:numFmt w:val="decimal"/>
      <w:lvlText w:val="%7."/>
      <w:lvlJc w:val="left"/>
      <w:pPr>
        <w:tabs>
          <w:tab w:val="left" w:pos="1440"/>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B61B4A">
      <w:start w:val="1"/>
      <w:numFmt w:val="decimal"/>
      <w:lvlText w:val="%8."/>
      <w:lvlJc w:val="left"/>
      <w:pPr>
        <w:tabs>
          <w:tab w:val="left" w:pos="1440"/>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D81E">
      <w:start w:val="1"/>
      <w:numFmt w:val="decimal"/>
      <w:lvlText w:val="%9."/>
      <w:lvlJc w:val="left"/>
      <w:pPr>
        <w:tabs>
          <w:tab w:val="left" w:pos="1440"/>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4F55680"/>
    <w:multiLevelType w:val="hybridMultilevel"/>
    <w:tmpl w:val="45229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40E99"/>
    <w:multiLevelType w:val="hybridMultilevel"/>
    <w:tmpl w:val="5AE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84E5F"/>
    <w:multiLevelType w:val="hybridMultilevel"/>
    <w:tmpl w:val="A53C8356"/>
    <w:lvl w:ilvl="0" w:tplc="763A34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096BE4"/>
    <w:multiLevelType w:val="hybridMultilevel"/>
    <w:tmpl w:val="3A38EBD6"/>
    <w:lvl w:ilvl="0" w:tplc="ABE4F582">
      <w:start w:val="2"/>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2428A5"/>
    <w:multiLevelType w:val="hybridMultilevel"/>
    <w:tmpl w:val="F82AF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3B7504"/>
    <w:multiLevelType w:val="singleLevel"/>
    <w:tmpl w:val="EC564B84"/>
    <w:lvl w:ilvl="0">
      <w:start w:val="1"/>
      <w:numFmt w:val="bullet"/>
      <w:lvlText w:val=""/>
      <w:lvlJc w:val="left"/>
      <w:pPr>
        <w:tabs>
          <w:tab w:val="num" w:pos="518"/>
        </w:tabs>
        <w:ind w:left="518" w:hanging="518"/>
      </w:pPr>
      <w:rPr>
        <w:rFonts w:ascii="Symbol" w:hAnsi="Symbol" w:hint="default"/>
        <w:b w:val="0"/>
        <w:i w:val="0"/>
        <w:sz w:val="22"/>
      </w:rPr>
    </w:lvl>
  </w:abstractNum>
  <w:abstractNum w:abstractNumId="41" w15:restartNumberingAfterBreak="0">
    <w:nsid w:val="6BEB5B00"/>
    <w:multiLevelType w:val="hybridMultilevel"/>
    <w:tmpl w:val="8E0CD704"/>
    <w:styleLink w:val="Lettered"/>
    <w:lvl w:ilvl="0" w:tplc="3724E0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AD4F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44ED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C1BE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CEE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8D164">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94AA0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F06F5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2461C4">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C5A7A64"/>
    <w:multiLevelType w:val="hybridMultilevel"/>
    <w:tmpl w:val="38B2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116DE"/>
    <w:multiLevelType w:val="hybridMultilevel"/>
    <w:tmpl w:val="13089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FE2C1F"/>
    <w:multiLevelType w:val="hybridMultilevel"/>
    <w:tmpl w:val="2F3EAD40"/>
    <w:lvl w:ilvl="0" w:tplc="3CE0CD0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1F6225"/>
    <w:multiLevelType w:val="hybridMultilevel"/>
    <w:tmpl w:val="C2D04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B1526F"/>
    <w:multiLevelType w:val="hybridMultilevel"/>
    <w:tmpl w:val="7FC65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2E078E"/>
    <w:multiLevelType w:val="hybridMultilevel"/>
    <w:tmpl w:val="D6704404"/>
    <w:lvl w:ilvl="0" w:tplc="3ECEAF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770BF"/>
    <w:multiLevelType w:val="hybridMultilevel"/>
    <w:tmpl w:val="33AA4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49007A"/>
    <w:multiLevelType w:val="hybridMultilevel"/>
    <w:tmpl w:val="03FAD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4885863">
    <w:abstractNumId w:val="37"/>
  </w:num>
  <w:num w:numId="2" w16cid:durableId="419717155">
    <w:abstractNumId w:val="18"/>
  </w:num>
  <w:num w:numId="3" w16cid:durableId="1278683024">
    <w:abstractNumId w:val="13"/>
  </w:num>
  <w:num w:numId="4" w16cid:durableId="1990479148">
    <w:abstractNumId w:val="32"/>
  </w:num>
  <w:num w:numId="5" w16cid:durableId="815486921">
    <w:abstractNumId w:val="34"/>
  </w:num>
  <w:num w:numId="6" w16cid:durableId="1994479859">
    <w:abstractNumId w:val="16"/>
  </w:num>
  <w:num w:numId="7" w16cid:durableId="726345425">
    <w:abstractNumId w:val="16"/>
    <w:lvlOverride w:ilvl="0">
      <w:startOverride w:val="1"/>
      <w:lvl w:ilvl="0" w:tplc="CF822DD6">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0F889B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0A6E1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0837C2">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F212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DA508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7624D0">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B6F2E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F00BEC">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344988712">
    <w:abstractNumId w:val="13"/>
    <w:lvlOverride w:ilvl="0">
      <w:lvl w:ilvl="0" w:tplc="936AE45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23CA01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5272433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D1AD00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736820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8C2AF1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11C802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83C016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F1C6D9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16cid:durableId="942152752">
    <w:abstractNumId w:val="41"/>
  </w:num>
  <w:num w:numId="10" w16cid:durableId="558052884">
    <w:abstractNumId w:val="31"/>
  </w:num>
  <w:num w:numId="11" w16cid:durableId="1497956557">
    <w:abstractNumId w:val="26"/>
  </w:num>
  <w:num w:numId="12" w16cid:durableId="1155295012">
    <w:abstractNumId w:val="15"/>
  </w:num>
  <w:num w:numId="13" w16cid:durableId="659232571">
    <w:abstractNumId w:val="7"/>
  </w:num>
  <w:num w:numId="14" w16cid:durableId="1696156941">
    <w:abstractNumId w:val="33"/>
  </w:num>
  <w:num w:numId="15" w16cid:durableId="1303999852">
    <w:abstractNumId w:val="27"/>
  </w:num>
  <w:num w:numId="16" w16cid:durableId="295721828">
    <w:abstractNumId w:val="39"/>
  </w:num>
  <w:num w:numId="17" w16cid:durableId="316804091">
    <w:abstractNumId w:val="11"/>
  </w:num>
  <w:num w:numId="18" w16cid:durableId="780144745">
    <w:abstractNumId w:val="46"/>
  </w:num>
  <w:num w:numId="19" w16cid:durableId="592592414">
    <w:abstractNumId w:val="28"/>
  </w:num>
  <w:num w:numId="20" w16cid:durableId="2118327815">
    <w:abstractNumId w:val="43"/>
  </w:num>
  <w:num w:numId="21" w16cid:durableId="1299414864">
    <w:abstractNumId w:val="49"/>
  </w:num>
  <w:num w:numId="22" w16cid:durableId="578633647">
    <w:abstractNumId w:val="2"/>
  </w:num>
  <w:num w:numId="23" w16cid:durableId="1523545395">
    <w:abstractNumId w:val="25"/>
  </w:num>
  <w:num w:numId="24" w16cid:durableId="1663729048">
    <w:abstractNumId w:val="42"/>
  </w:num>
  <w:num w:numId="25" w16cid:durableId="433669979">
    <w:abstractNumId w:val="5"/>
  </w:num>
  <w:num w:numId="26" w16cid:durableId="372968890">
    <w:abstractNumId w:val="9"/>
  </w:num>
  <w:num w:numId="27" w16cid:durableId="1959530103">
    <w:abstractNumId w:val="12"/>
  </w:num>
  <w:num w:numId="28" w16cid:durableId="711617536">
    <w:abstractNumId w:val="48"/>
  </w:num>
  <w:num w:numId="29" w16cid:durableId="945696395">
    <w:abstractNumId w:val="19"/>
  </w:num>
  <w:num w:numId="30" w16cid:durableId="538588068">
    <w:abstractNumId w:val="22"/>
  </w:num>
  <w:num w:numId="31" w16cid:durableId="1512913551">
    <w:abstractNumId w:val="3"/>
  </w:num>
  <w:num w:numId="32" w16cid:durableId="915432855">
    <w:abstractNumId w:val="24"/>
  </w:num>
  <w:num w:numId="33" w16cid:durableId="1878347811">
    <w:abstractNumId w:val="47"/>
  </w:num>
  <w:num w:numId="34" w16cid:durableId="1229196456">
    <w:abstractNumId w:val="17"/>
  </w:num>
  <w:num w:numId="35" w16cid:durableId="275872328">
    <w:abstractNumId w:val="45"/>
  </w:num>
  <w:num w:numId="36" w16cid:durableId="1573272993">
    <w:abstractNumId w:val="40"/>
  </w:num>
  <w:num w:numId="37" w16cid:durableId="471561388">
    <w:abstractNumId w:val="23"/>
  </w:num>
  <w:num w:numId="38" w16cid:durableId="1743016222">
    <w:abstractNumId w:val="36"/>
  </w:num>
  <w:num w:numId="39" w16cid:durableId="554898524">
    <w:abstractNumId w:val="1"/>
  </w:num>
  <w:num w:numId="40" w16cid:durableId="1754356377">
    <w:abstractNumId w:val="20"/>
  </w:num>
  <w:num w:numId="41" w16cid:durableId="1004429675">
    <w:abstractNumId w:val="44"/>
  </w:num>
  <w:num w:numId="42" w16cid:durableId="1795100924">
    <w:abstractNumId w:val="30"/>
  </w:num>
  <w:num w:numId="43" w16cid:durableId="2038458952">
    <w:abstractNumId w:val="35"/>
  </w:num>
  <w:num w:numId="44" w16cid:durableId="411467557">
    <w:abstractNumId w:val="10"/>
  </w:num>
  <w:num w:numId="45" w16cid:durableId="541596125">
    <w:abstractNumId w:val="29"/>
  </w:num>
  <w:num w:numId="46" w16cid:durableId="116029820">
    <w:abstractNumId w:val="38"/>
  </w:num>
  <w:num w:numId="47" w16cid:durableId="2049186143">
    <w:abstractNumId w:val="6"/>
  </w:num>
  <w:num w:numId="48" w16cid:durableId="1239099731">
    <w:abstractNumId w:val="8"/>
  </w:num>
  <w:num w:numId="49" w16cid:durableId="305818827">
    <w:abstractNumId w:val="14"/>
  </w:num>
  <w:num w:numId="50" w16cid:durableId="1451513234">
    <w:abstractNumId w:val="4"/>
  </w:num>
  <w:num w:numId="51" w16cid:durableId="567113970">
    <w:abstractNumId w:val="21"/>
  </w:num>
  <w:num w:numId="52" w16cid:durableId="14689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29"/>
    <w:rsid w:val="00001DE3"/>
    <w:rsid w:val="00005D3C"/>
    <w:rsid w:val="00005E4C"/>
    <w:rsid w:val="000133CB"/>
    <w:rsid w:val="00016BD8"/>
    <w:rsid w:val="00017970"/>
    <w:rsid w:val="000334A0"/>
    <w:rsid w:val="00033C66"/>
    <w:rsid w:val="00034F81"/>
    <w:rsid w:val="000403F2"/>
    <w:rsid w:val="0004148C"/>
    <w:rsid w:val="0004165E"/>
    <w:rsid w:val="00047769"/>
    <w:rsid w:val="00057EC5"/>
    <w:rsid w:val="00064DEF"/>
    <w:rsid w:val="00077199"/>
    <w:rsid w:val="000872FA"/>
    <w:rsid w:val="00090D7D"/>
    <w:rsid w:val="00092205"/>
    <w:rsid w:val="00093B27"/>
    <w:rsid w:val="000A37A9"/>
    <w:rsid w:val="000A3D7A"/>
    <w:rsid w:val="000A72EC"/>
    <w:rsid w:val="000B5D58"/>
    <w:rsid w:val="000C0BDD"/>
    <w:rsid w:val="000D4ED5"/>
    <w:rsid w:val="000D5A25"/>
    <w:rsid w:val="000D7C7A"/>
    <w:rsid w:val="000E0687"/>
    <w:rsid w:val="000E077C"/>
    <w:rsid w:val="000E440A"/>
    <w:rsid w:val="000E5542"/>
    <w:rsid w:val="000E6F59"/>
    <w:rsid w:val="000F08D1"/>
    <w:rsid w:val="000F2DF0"/>
    <w:rsid w:val="00101338"/>
    <w:rsid w:val="00103232"/>
    <w:rsid w:val="001073E6"/>
    <w:rsid w:val="001163D5"/>
    <w:rsid w:val="00140730"/>
    <w:rsid w:val="001409A6"/>
    <w:rsid w:val="00143F33"/>
    <w:rsid w:val="001464ED"/>
    <w:rsid w:val="00170C0F"/>
    <w:rsid w:val="00176C23"/>
    <w:rsid w:val="00180B1E"/>
    <w:rsid w:val="00181EE8"/>
    <w:rsid w:val="00190A64"/>
    <w:rsid w:val="001A62C5"/>
    <w:rsid w:val="001A7207"/>
    <w:rsid w:val="001B78A3"/>
    <w:rsid w:val="001E6A03"/>
    <w:rsid w:val="002033C3"/>
    <w:rsid w:val="00210074"/>
    <w:rsid w:val="002135B3"/>
    <w:rsid w:val="00247357"/>
    <w:rsid w:val="00247C96"/>
    <w:rsid w:val="00257559"/>
    <w:rsid w:val="00267D8B"/>
    <w:rsid w:val="002725CD"/>
    <w:rsid w:val="00283F92"/>
    <w:rsid w:val="002855D0"/>
    <w:rsid w:val="00290BC9"/>
    <w:rsid w:val="002910DC"/>
    <w:rsid w:val="00293354"/>
    <w:rsid w:val="00295EB5"/>
    <w:rsid w:val="002A3E0E"/>
    <w:rsid w:val="002B1D53"/>
    <w:rsid w:val="002C66A7"/>
    <w:rsid w:val="002C6CE1"/>
    <w:rsid w:val="002D059F"/>
    <w:rsid w:val="002D0E5B"/>
    <w:rsid w:val="002D2624"/>
    <w:rsid w:val="002D3641"/>
    <w:rsid w:val="002D4B90"/>
    <w:rsid w:val="002D719F"/>
    <w:rsid w:val="002E06EC"/>
    <w:rsid w:val="002E171C"/>
    <w:rsid w:val="002E2525"/>
    <w:rsid w:val="002F2501"/>
    <w:rsid w:val="003117B9"/>
    <w:rsid w:val="00324A80"/>
    <w:rsid w:val="003318DB"/>
    <w:rsid w:val="0033341B"/>
    <w:rsid w:val="003361C5"/>
    <w:rsid w:val="0034293C"/>
    <w:rsid w:val="003472F2"/>
    <w:rsid w:val="00356C2D"/>
    <w:rsid w:val="00367F26"/>
    <w:rsid w:val="00372A50"/>
    <w:rsid w:val="00372C51"/>
    <w:rsid w:val="0039051A"/>
    <w:rsid w:val="00390BA4"/>
    <w:rsid w:val="00390E53"/>
    <w:rsid w:val="003956D1"/>
    <w:rsid w:val="0039602F"/>
    <w:rsid w:val="003A0FBD"/>
    <w:rsid w:val="003A1638"/>
    <w:rsid w:val="003A39FA"/>
    <w:rsid w:val="003A3CA1"/>
    <w:rsid w:val="003B54E5"/>
    <w:rsid w:val="003C0691"/>
    <w:rsid w:val="003C5E97"/>
    <w:rsid w:val="003D3F10"/>
    <w:rsid w:val="003E644B"/>
    <w:rsid w:val="00402E01"/>
    <w:rsid w:val="0042002A"/>
    <w:rsid w:val="0042060D"/>
    <w:rsid w:val="00420723"/>
    <w:rsid w:val="0043356B"/>
    <w:rsid w:val="00436F0F"/>
    <w:rsid w:val="00446579"/>
    <w:rsid w:val="00456587"/>
    <w:rsid w:val="00456BB1"/>
    <w:rsid w:val="00457429"/>
    <w:rsid w:val="00460731"/>
    <w:rsid w:val="00463A89"/>
    <w:rsid w:val="00476E24"/>
    <w:rsid w:val="00477A18"/>
    <w:rsid w:val="00486522"/>
    <w:rsid w:val="00492A89"/>
    <w:rsid w:val="004A0ABA"/>
    <w:rsid w:val="004A6EC3"/>
    <w:rsid w:val="004B03A1"/>
    <w:rsid w:val="004B2134"/>
    <w:rsid w:val="004B6AA9"/>
    <w:rsid w:val="004C35E5"/>
    <w:rsid w:val="004C67CF"/>
    <w:rsid w:val="004C686E"/>
    <w:rsid w:val="004E5E4A"/>
    <w:rsid w:val="004E6B35"/>
    <w:rsid w:val="004F63FB"/>
    <w:rsid w:val="004F6FCA"/>
    <w:rsid w:val="0050549A"/>
    <w:rsid w:val="00526FB3"/>
    <w:rsid w:val="005363BE"/>
    <w:rsid w:val="00537FF7"/>
    <w:rsid w:val="00552730"/>
    <w:rsid w:val="0055658A"/>
    <w:rsid w:val="00570D5D"/>
    <w:rsid w:val="0057332D"/>
    <w:rsid w:val="005744C4"/>
    <w:rsid w:val="00587B78"/>
    <w:rsid w:val="00592C97"/>
    <w:rsid w:val="00596FAC"/>
    <w:rsid w:val="00597A29"/>
    <w:rsid w:val="005C2C3D"/>
    <w:rsid w:val="005C2F23"/>
    <w:rsid w:val="005D3A07"/>
    <w:rsid w:val="005D4858"/>
    <w:rsid w:val="005D6119"/>
    <w:rsid w:val="005D68ED"/>
    <w:rsid w:val="005E15D2"/>
    <w:rsid w:val="005E63E6"/>
    <w:rsid w:val="005F01FE"/>
    <w:rsid w:val="005F1CB3"/>
    <w:rsid w:val="005F1F42"/>
    <w:rsid w:val="005F2909"/>
    <w:rsid w:val="006007D1"/>
    <w:rsid w:val="006018FA"/>
    <w:rsid w:val="006103F0"/>
    <w:rsid w:val="006134B3"/>
    <w:rsid w:val="00614EE9"/>
    <w:rsid w:val="00620B41"/>
    <w:rsid w:val="00622EA0"/>
    <w:rsid w:val="00626263"/>
    <w:rsid w:val="0063672D"/>
    <w:rsid w:val="00654E2A"/>
    <w:rsid w:val="006613E9"/>
    <w:rsid w:val="00672D94"/>
    <w:rsid w:val="00675D85"/>
    <w:rsid w:val="0068002A"/>
    <w:rsid w:val="00682E7C"/>
    <w:rsid w:val="00684994"/>
    <w:rsid w:val="006A328F"/>
    <w:rsid w:val="006A3AC3"/>
    <w:rsid w:val="006B1446"/>
    <w:rsid w:val="006B1E73"/>
    <w:rsid w:val="006B25AF"/>
    <w:rsid w:val="006B6D60"/>
    <w:rsid w:val="006C1EE6"/>
    <w:rsid w:val="006C570A"/>
    <w:rsid w:val="006D5A9A"/>
    <w:rsid w:val="006E090C"/>
    <w:rsid w:val="006E470A"/>
    <w:rsid w:val="006F33BF"/>
    <w:rsid w:val="00705F1D"/>
    <w:rsid w:val="00712BC7"/>
    <w:rsid w:val="00714DC7"/>
    <w:rsid w:val="00717D2D"/>
    <w:rsid w:val="00722039"/>
    <w:rsid w:val="0073279E"/>
    <w:rsid w:val="00742AA9"/>
    <w:rsid w:val="00762019"/>
    <w:rsid w:val="007676D5"/>
    <w:rsid w:val="007709A7"/>
    <w:rsid w:val="00771B95"/>
    <w:rsid w:val="00773A60"/>
    <w:rsid w:val="007907D2"/>
    <w:rsid w:val="007A786B"/>
    <w:rsid w:val="007B13B7"/>
    <w:rsid w:val="007B784A"/>
    <w:rsid w:val="007C23A1"/>
    <w:rsid w:val="007D1C53"/>
    <w:rsid w:val="007D337D"/>
    <w:rsid w:val="007E6758"/>
    <w:rsid w:val="007F2B61"/>
    <w:rsid w:val="0080014F"/>
    <w:rsid w:val="008046A7"/>
    <w:rsid w:val="00810A80"/>
    <w:rsid w:val="00811851"/>
    <w:rsid w:val="00823174"/>
    <w:rsid w:val="0083013C"/>
    <w:rsid w:val="008301ED"/>
    <w:rsid w:val="0084259F"/>
    <w:rsid w:val="00850120"/>
    <w:rsid w:val="008514E6"/>
    <w:rsid w:val="00867F1C"/>
    <w:rsid w:val="008744D1"/>
    <w:rsid w:val="00884F16"/>
    <w:rsid w:val="00890307"/>
    <w:rsid w:val="008929AD"/>
    <w:rsid w:val="008933E4"/>
    <w:rsid w:val="008944CA"/>
    <w:rsid w:val="008A64E2"/>
    <w:rsid w:val="008C0065"/>
    <w:rsid w:val="008C1BA1"/>
    <w:rsid w:val="008C392D"/>
    <w:rsid w:val="008D585B"/>
    <w:rsid w:val="008E35B6"/>
    <w:rsid w:val="0090128A"/>
    <w:rsid w:val="00915BC5"/>
    <w:rsid w:val="00916A15"/>
    <w:rsid w:val="00924948"/>
    <w:rsid w:val="00924E5B"/>
    <w:rsid w:val="0093029A"/>
    <w:rsid w:val="00931A03"/>
    <w:rsid w:val="00941213"/>
    <w:rsid w:val="0094595A"/>
    <w:rsid w:val="009471D1"/>
    <w:rsid w:val="009575FA"/>
    <w:rsid w:val="00960890"/>
    <w:rsid w:val="00966748"/>
    <w:rsid w:val="00972045"/>
    <w:rsid w:val="00974C7E"/>
    <w:rsid w:val="009775BE"/>
    <w:rsid w:val="009805BB"/>
    <w:rsid w:val="009976D6"/>
    <w:rsid w:val="009B0F5E"/>
    <w:rsid w:val="009B7AC4"/>
    <w:rsid w:val="009C0003"/>
    <w:rsid w:val="009C4D69"/>
    <w:rsid w:val="009D1F4C"/>
    <w:rsid w:val="009D377F"/>
    <w:rsid w:val="009D661F"/>
    <w:rsid w:val="009E01EA"/>
    <w:rsid w:val="009E595C"/>
    <w:rsid w:val="009E62BB"/>
    <w:rsid w:val="009F1060"/>
    <w:rsid w:val="009F1437"/>
    <w:rsid w:val="00A429DE"/>
    <w:rsid w:val="00A43E8C"/>
    <w:rsid w:val="00A43FBD"/>
    <w:rsid w:val="00A46AB2"/>
    <w:rsid w:val="00A47387"/>
    <w:rsid w:val="00A475D2"/>
    <w:rsid w:val="00A5155E"/>
    <w:rsid w:val="00A56A39"/>
    <w:rsid w:val="00A57DC0"/>
    <w:rsid w:val="00A73B51"/>
    <w:rsid w:val="00A745DD"/>
    <w:rsid w:val="00A829CD"/>
    <w:rsid w:val="00A840E6"/>
    <w:rsid w:val="00A86A09"/>
    <w:rsid w:val="00A86BBF"/>
    <w:rsid w:val="00A927FB"/>
    <w:rsid w:val="00A93A33"/>
    <w:rsid w:val="00A96E0B"/>
    <w:rsid w:val="00AA44A6"/>
    <w:rsid w:val="00AC5301"/>
    <w:rsid w:val="00AC5628"/>
    <w:rsid w:val="00AD039F"/>
    <w:rsid w:val="00AF2130"/>
    <w:rsid w:val="00AF73FB"/>
    <w:rsid w:val="00B015D2"/>
    <w:rsid w:val="00B01A9A"/>
    <w:rsid w:val="00B059C9"/>
    <w:rsid w:val="00B15F25"/>
    <w:rsid w:val="00B2034F"/>
    <w:rsid w:val="00B217CD"/>
    <w:rsid w:val="00B254FA"/>
    <w:rsid w:val="00B25D00"/>
    <w:rsid w:val="00B344DD"/>
    <w:rsid w:val="00B42042"/>
    <w:rsid w:val="00B463F3"/>
    <w:rsid w:val="00B5334E"/>
    <w:rsid w:val="00B53586"/>
    <w:rsid w:val="00B53B56"/>
    <w:rsid w:val="00B61E3B"/>
    <w:rsid w:val="00B65144"/>
    <w:rsid w:val="00B7123F"/>
    <w:rsid w:val="00B772AC"/>
    <w:rsid w:val="00B913E4"/>
    <w:rsid w:val="00B92DB8"/>
    <w:rsid w:val="00BB0F68"/>
    <w:rsid w:val="00BB156D"/>
    <w:rsid w:val="00BB5222"/>
    <w:rsid w:val="00BB641E"/>
    <w:rsid w:val="00BB7EA9"/>
    <w:rsid w:val="00BC0AC2"/>
    <w:rsid w:val="00BC69D9"/>
    <w:rsid w:val="00BF0089"/>
    <w:rsid w:val="00BF089D"/>
    <w:rsid w:val="00BF3B23"/>
    <w:rsid w:val="00BF77B9"/>
    <w:rsid w:val="00C04570"/>
    <w:rsid w:val="00C07B38"/>
    <w:rsid w:val="00C114FF"/>
    <w:rsid w:val="00C24356"/>
    <w:rsid w:val="00C274CE"/>
    <w:rsid w:val="00C50782"/>
    <w:rsid w:val="00C53E6C"/>
    <w:rsid w:val="00C64448"/>
    <w:rsid w:val="00C65927"/>
    <w:rsid w:val="00C67622"/>
    <w:rsid w:val="00C807BD"/>
    <w:rsid w:val="00C84EAC"/>
    <w:rsid w:val="00C9102B"/>
    <w:rsid w:val="00CA0BF0"/>
    <w:rsid w:val="00CB300C"/>
    <w:rsid w:val="00CB40D7"/>
    <w:rsid w:val="00CD1598"/>
    <w:rsid w:val="00D01334"/>
    <w:rsid w:val="00D219CC"/>
    <w:rsid w:val="00D349B4"/>
    <w:rsid w:val="00D6068A"/>
    <w:rsid w:val="00D67B70"/>
    <w:rsid w:val="00D779B4"/>
    <w:rsid w:val="00D97146"/>
    <w:rsid w:val="00DC0FA5"/>
    <w:rsid w:val="00DC669A"/>
    <w:rsid w:val="00DD3582"/>
    <w:rsid w:val="00DD72AB"/>
    <w:rsid w:val="00DE4436"/>
    <w:rsid w:val="00DF0051"/>
    <w:rsid w:val="00DF5E0F"/>
    <w:rsid w:val="00E000D3"/>
    <w:rsid w:val="00E23B8D"/>
    <w:rsid w:val="00E25864"/>
    <w:rsid w:val="00E31FFC"/>
    <w:rsid w:val="00E34115"/>
    <w:rsid w:val="00E37113"/>
    <w:rsid w:val="00E54213"/>
    <w:rsid w:val="00E55988"/>
    <w:rsid w:val="00E6780C"/>
    <w:rsid w:val="00E712D6"/>
    <w:rsid w:val="00E7181F"/>
    <w:rsid w:val="00E7440B"/>
    <w:rsid w:val="00EA65A5"/>
    <w:rsid w:val="00EB1859"/>
    <w:rsid w:val="00EB2565"/>
    <w:rsid w:val="00EB7AFA"/>
    <w:rsid w:val="00EC263B"/>
    <w:rsid w:val="00EC5ED3"/>
    <w:rsid w:val="00EE363D"/>
    <w:rsid w:val="00EF0812"/>
    <w:rsid w:val="00F02E0D"/>
    <w:rsid w:val="00F03516"/>
    <w:rsid w:val="00F04391"/>
    <w:rsid w:val="00F11B35"/>
    <w:rsid w:val="00F12A84"/>
    <w:rsid w:val="00F147A2"/>
    <w:rsid w:val="00F23B87"/>
    <w:rsid w:val="00F3377F"/>
    <w:rsid w:val="00F479B8"/>
    <w:rsid w:val="00F5119F"/>
    <w:rsid w:val="00F6078A"/>
    <w:rsid w:val="00F61470"/>
    <w:rsid w:val="00F653DE"/>
    <w:rsid w:val="00F7290E"/>
    <w:rsid w:val="00F748C1"/>
    <w:rsid w:val="00F75561"/>
    <w:rsid w:val="00F75832"/>
    <w:rsid w:val="00F75C84"/>
    <w:rsid w:val="00F81FCD"/>
    <w:rsid w:val="00F86EB4"/>
    <w:rsid w:val="00F87CDB"/>
    <w:rsid w:val="00F95FFD"/>
    <w:rsid w:val="00FB5A63"/>
    <w:rsid w:val="00FC6659"/>
    <w:rsid w:val="00FD373A"/>
    <w:rsid w:val="00FD5034"/>
    <w:rsid w:val="00FD551B"/>
    <w:rsid w:val="00FD6509"/>
    <w:rsid w:val="00FD75C6"/>
    <w:rsid w:val="00FD7881"/>
    <w:rsid w:val="00FE192A"/>
    <w:rsid w:val="00FE514D"/>
    <w:rsid w:val="00FE6616"/>
    <w:rsid w:val="00FE6F69"/>
    <w:rsid w:val="00FF0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95822"/>
  <w15:docId w15:val="{F4207448-BC56-49A9-BA16-1FE242E3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B4"/>
    <w:pPr>
      <w:ind w:left="720"/>
      <w:contextualSpacing/>
    </w:pPr>
  </w:style>
  <w:style w:type="paragraph" w:customStyle="1" w:styleId="Default">
    <w:name w:val="Default"/>
    <w:rsid w:val="002F250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Bullet">
    <w:name w:val="Bullet"/>
    <w:rsid w:val="002F2501"/>
    <w:pPr>
      <w:numPr>
        <w:numId w:val="2"/>
      </w:numPr>
    </w:pPr>
  </w:style>
  <w:style w:type="paragraph" w:customStyle="1" w:styleId="Body">
    <w:name w:val="Body"/>
    <w:rsid w:val="004B6AA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4B6AA9"/>
    <w:pPr>
      <w:numPr>
        <w:numId w:val="5"/>
      </w:numPr>
    </w:pPr>
  </w:style>
  <w:style w:type="paragraph" w:customStyle="1" w:styleId="BodyA">
    <w:name w:val="Body A"/>
    <w:rsid w:val="004B6AA9"/>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GB"/>
    </w:rPr>
  </w:style>
  <w:style w:type="numbering" w:customStyle="1" w:styleId="Lettered">
    <w:name w:val="Lettered"/>
    <w:rsid w:val="004B6AA9"/>
    <w:pPr>
      <w:numPr>
        <w:numId w:val="9"/>
      </w:numPr>
    </w:pPr>
  </w:style>
  <w:style w:type="paragraph" w:styleId="Header">
    <w:name w:val="header"/>
    <w:basedOn w:val="Normal"/>
    <w:link w:val="HeaderChar"/>
    <w:uiPriority w:val="99"/>
    <w:unhideWhenUsed/>
    <w:rsid w:val="004B6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AA9"/>
  </w:style>
  <w:style w:type="paragraph" w:styleId="Footer">
    <w:name w:val="footer"/>
    <w:basedOn w:val="Normal"/>
    <w:link w:val="FooterChar"/>
    <w:uiPriority w:val="99"/>
    <w:unhideWhenUsed/>
    <w:rsid w:val="004B6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AA9"/>
  </w:style>
  <w:style w:type="table" w:styleId="TableGrid">
    <w:name w:val="Table Grid"/>
    <w:basedOn w:val="TableNormal"/>
    <w:uiPriority w:val="39"/>
    <w:rsid w:val="0039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2882">
      <w:bodyDiv w:val="1"/>
      <w:marLeft w:val="0"/>
      <w:marRight w:val="0"/>
      <w:marTop w:val="0"/>
      <w:marBottom w:val="0"/>
      <w:divBdr>
        <w:top w:val="none" w:sz="0" w:space="0" w:color="auto"/>
        <w:left w:val="none" w:sz="0" w:space="0" w:color="auto"/>
        <w:bottom w:val="none" w:sz="0" w:space="0" w:color="auto"/>
        <w:right w:val="none" w:sz="0" w:space="0" w:color="auto"/>
      </w:divBdr>
      <w:divsChild>
        <w:div w:id="856622681">
          <w:marLeft w:val="0"/>
          <w:marRight w:val="0"/>
          <w:marTop w:val="0"/>
          <w:marBottom w:val="0"/>
          <w:divBdr>
            <w:top w:val="none" w:sz="0" w:space="0" w:color="auto"/>
            <w:left w:val="none" w:sz="0" w:space="0" w:color="auto"/>
            <w:bottom w:val="none" w:sz="0" w:space="0" w:color="auto"/>
            <w:right w:val="none" w:sz="0" w:space="0" w:color="auto"/>
          </w:divBdr>
        </w:div>
      </w:divsChild>
    </w:div>
    <w:div w:id="1019696204">
      <w:bodyDiv w:val="1"/>
      <w:marLeft w:val="0"/>
      <w:marRight w:val="0"/>
      <w:marTop w:val="0"/>
      <w:marBottom w:val="0"/>
      <w:divBdr>
        <w:top w:val="none" w:sz="0" w:space="0" w:color="auto"/>
        <w:left w:val="none" w:sz="0" w:space="0" w:color="auto"/>
        <w:bottom w:val="none" w:sz="0" w:space="0" w:color="auto"/>
        <w:right w:val="none" w:sz="0" w:space="0" w:color="auto"/>
      </w:divBdr>
    </w:div>
    <w:div w:id="1062212314">
      <w:bodyDiv w:val="1"/>
      <w:marLeft w:val="0"/>
      <w:marRight w:val="0"/>
      <w:marTop w:val="0"/>
      <w:marBottom w:val="0"/>
      <w:divBdr>
        <w:top w:val="none" w:sz="0" w:space="0" w:color="auto"/>
        <w:left w:val="none" w:sz="0" w:space="0" w:color="auto"/>
        <w:bottom w:val="none" w:sz="0" w:space="0" w:color="auto"/>
        <w:right w:val="none" w:sz="0" w:space="0" w:color="auto"/>
      </w:divBdr>
    </w:div>
    <w:div w:id="1258709177">
      <w:bodyDiv w:val="1"/>
      <w:marLeft w:val="0"/>
      <w:marRight w:val="0"/>
      <w:marTop w:val="0"/>
      <w:marBottom w:val="0"/>
      <w:divBdr>
        <w:top w:val="none" w:sz="0" w:space="0" w:color="auto"/>
        <w:left w:val="none" w:sz="0" w:space="0" w:color="auto"/>
        <w:bottom w:val="none" w:sz="0" w:space="0" w:color="auto"/>
        <w:right w:val="none" w:sz="0" w:space="0" w:color="auto"/>
      </w:divBdr>
    </w:div>
    <w:div w:id="15302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5BF4-64E9-4CD5-8E38-F539E315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Lynda McFadden</cp:lastModifiedBy>
  <cp:revision>4</cp:revision>
  <cp:lastPrinted>2024-04-29T19:21:00Z</cp:lastPrinted>
  <dcterms:created xsi:type="dcterms:W3CDTF">2024-04-29T19:18:00Z</dcterms:created>
  <dcterms:modified xsi:type="dcterms:W3CDTF">2024-04-30T21:42:00Z</dcterms:modified>
</cp:coreProperties>
</file>